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16" w:rsidRPr="00973162" w:rsidRDefault="00300C16" w:rsidP="00060961">
      <w:pPr>
        <w:pStyle w:val="NoSpacing"/>
        <w:rPr>
          <w:rFonts w:ascii="Times New Roman" w:hAnsi="Times New Roman" w:cs="Times New Roman"/>
          <w:color w:val="365F91" w:themeColor="accent1" w:themeShade="BF"/>
        </w:rPr>
      </w:pPr>
    </w:p>
    <w:p w:rsidR="00300C16" w:rsidRPr="00973162" w:rsidRDefault="00300C16" w:rsidP="00300C16">
      <w:pPr>
        <w:jc w:val="center"/>
        <w:rPr>
          <w:rFonts w:cs="Times New Roman"/>
          <w:b/>
          <w:color w:val="365F91" w:themeColor="accent1" w:themeShade="BF"/>
          <w:szCs w:val="24"/>
        </w:rPr>
      </w:pPr>
    </w:p>
    <w:p w:rsidR="0024361E" w:rsidRPr="00973162" w:rsidRDefault="0024361E" w:rsidP="00300C16">
      <w:pPr>
        <w:jc w:val="center"/>
        <w:rPr>
          <w:rFonts w:cs="Times New Roman"/>
          <w:b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b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</w:p>
    <w:p w:rsidR="00337B41" w:rsidRPr="00973162" w:rsidRDefault="00337B41" w:rsidP="00300C16">
      <w:pPr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</w:p>
    <w:p w:rsidR="00337B41" w:rsidRPr="00973162" w:rsidRDefault="00337B41" w:rsidP="00300C16">
      <w:pPr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</w:p>
    <w:p w:rsidR="00337B41" w:rsidRPr="00973162" w:rsidRDefault="00337B41" w:rsidP="00300C16">
      <w:pPr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</w:p>
    <w:p w:rsidR="00300C16" w:rsidRPr="00973162" w:rsidRDefault="00300C16" w:rsidP="00300C16">
      <w:pPr>
        <w:jc w:val="center"/>
        <w:rPr>
          <w:rFonts w:cs="Times New Roman"/>
          <w:b/>
          <w:color w:val="365F91" w:themeColor="accent1" w:themeShade="BF"/>
          <w:sz w:val="36"/>
          <w:szCs w:val="32"/>
        </w:rPr>
      </w:pPr>
      <w:r w:rsidRPr="00973162">
        <w:rPr>
          <w:rFonts w:cs="Times New Roman"/>
          <w:b/>
          <w:color w:val="365F91" w:themeColor="accent1" w:themeShade="BF"/>
          <w:sz w:val="36"/>
          <w:szCs w:val="32"/>
        </w:rPr>
        <w:t>IZVJEŠTAJ O RADU</w:t>
      </w:r>
    </w:p>
    <w:p w:rsidR="00300C16" w:rsidRPr="00973162" w:rsidRDefault="00300C16" w:rsidP="00901DA8">
      <w:pPr>
        <w:jc w:val="center"/>
        <w:rPr>
          <w:rFonts w:cs="Times New Roman"/>
          <w:b/>
          <w:color w:val="365F91" w:themeColor="accent1" w:themeShade="BF"/>
          <w:sz w:val="36"/>
          <w:szCs w:val="32"/>
        </w:rPr>
      </w:pPr>
      <w:r w:rsidRPr="00973162">
        <w:rPr>
          <w:rFonts w:cs="Times New Roman"/>
          <w:b/>
          <w:color w:val="365F91" w:themeColor="accent1" w:themeShade="BF"/>
          <w:sz w:val="36"/>
          <w:szCs w:val="32"/>
        </w:rPr>
        <w:t xml:space="preserve"> 1. </w:t>
      </w:r>
      <w:proofErr w:type="spellStart"/>
      <w:r w:rsidRPr="00973162">
        <w:rPr>
          <w:rFonts w:cs="Times New Roman"/>
          <w:b/>
          <w:color w:val="365F91" w:themeColor="accent1" w:themeShade="BF"/>
          <w:sz w:val="36"/>
          <w:szCs w:val="32"/>
        </w:rPr>
        <w:t>januar</w:t>
      </w:r>
      <w:proofErr w:type="spellEnd"/>
      <w:r w:rsidR="008A309F" w:rsidRPr="00973162">
        <w:rPr>
          <w:rFonts w:cs="Times New Roman"/>
          <w:b/>
          <w:color w:val="365F91" w:themeColor="accent1" w:themeShade="BF"/>
          <w:sz w:val="36"/>
          <w:szCs w:val="32"/>
        </w:rPr>
        <w:t xml:space="preserve"> – </w:t>
      </w:r>
      <w:r w:rsidR="005148FC" w:rsidRPr="00973162">
        <w:rPr>
          <w:rFonts w:cs="Times New Roman"/>
          <w:b/>
          <w:color w:val="365F91" w:themeColor="accent1" w:themeShade="BF"/>
          <w:sz w:val="36"/>
          <w:szCs w:val="32"/>
        </w:rPr>
        <w:t>31</w:t>
      </w:r>
      <w:r w:rsidR="008971BD" w:rsidRPr="00973162">
        <w:rPr>
          <w:rFonts w:cs="Times New Roman"/>
          <w:b/>
          <w:color w:val="365F91" w:themeColor="accent1" w:themeShade="BF"/>
          <w:sz w:val="36"/>
          <w:szCs w:val="32"/>
        </w:rPr>
        <w:t>.</w:t>
      </w:r>
      <w:r w:rsidR="003B18C7" w:rsidRPr="00973162">
        <w:rPr>
          <w:rFonts w:cs="Times New Roman"/>
          <w:b/>
          <w:color w:val="365F91" w:themeColor="accent1" w:themeShade="BF"/>
          <w:sz w:val="36"/>
          <w:szCs w:val="32"/>
        </w:rPr>
        <w:t xml:space="preserve"> </w:t>
      </w:r>
      <w:proofErr w:type="spellStart"/>
      <w:r w:rsidR="008971BD" w:rsidRPr="00973162">
        <w:rPr>
          <w:rFonts w:cs="Times New Roman"/>
          <w:b/>
          <w:color w:val="365F91" w:themeColor="accent1" w:themeShade="BF"/>
          <w:sz w:val="36"/>
          <w:szCs w:val="32"/>
        </w:rPr>
        <w:t>dece</w:t>
      </w:r>
      <w:r w:rsidR="00641A44" w:rsidRPr="00973162">
        <w:rPr>
          <w:rFonts w:cs="Times New Roman"/>
          <w:b/>
          <w:color w:val="365F91" w:themeColor="accent1" w:themeShade="BF"/>
          <w:sz w:val="36"/>
          <w:szCs w:val="32"/>
        </w:rPr>
        <w:t>mbar</w:t>
      </w:r>
      <w:proofErr w:type="spellEnd"/>
      <w:r w:rsidR="00641A44" w:rsidRPr="00973162">
        <w:rPr>
          <w:rFonts w:cs="Times New Roman"/>
          <w:b/>
          <w:color w:val="365F91" w:themeColor="accent1" w:themeShade="BF"/>
          <w:sz w:val="36"/>
          <w:szCs w:val="32"/>
        </w:rPr>
        <w:t xml:space="preserve"> 201</w:t>
      </w:r>
      <w:r w:rsidR="006E42C4" w:rsidRPr="00973162">
        <w:rPr>
          <w:rFonts w:cs="Times New Roman"/>
          <w:b/>
          <w:color w:val="365F91" w:themeColor="accent1" w:themeShade="BF"/>
          <w:sz w:val="36"/>
          <w:szCs w:val="32"/>
        </w:rPr>
        <w:t>8</w:t>
      </w:r>
      <w:r w:rsidRPr="00973162">
        <w:rPr>
          <w:rFonts w:cs="Times New Roman"/>
          <w:b/>
          <w:color w:val="365F91" w:themeColor="accent1" w:themeShade="BF"/>
          <w:sz w:val="36"/>
          <w:szCs w:val="32"/>
        </w:rPr>
        <w:t>.</w:t>
      </w: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15254F" w:rsidRPr="00973162" w:rsidRDefault="0015254F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8C7369" w:rsidRPr="00973162" w:rsidRDefault="008C7369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8C7369" w:rsidRPr="00973162" w:rsidRDefault="008C7369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00C16" w:rsidRPr="00973162" w:rsidRDefault="00300C16" w:rsidP="00901DA8">
      <w:pPr>
        <w:rPr>
          <w:rFonts w:cs="Times New Roman"/>
          <w:color w:val="365F91" w:themeColor="accent1" w:themeShade="BF"/>
          <w:szCs w:val="24"/>
        </w:rPr>
      </w:pPr>
    </w:p>
    <w:p w:rsidR="00300C16" w:rsidRDefault="00300C16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D6AC3" w:rsidRDefault="003D6AC3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D6AC3" w:rsidRDefault="003D6AC3" w:rsidP="00300C16">
      <w:pPr>
        <w:jc w:val="center"/>
        <w:rPr>
          <w:rFonts w:cs="Times New Roman"/>
          <w:color w:val="365F91" w:themeColor="accent1" w:themeShade="BF"/>
          <w:szCs w:val="24"/>
        </w:rPr>
      </w:pPr>
    </w:p>
    <w:p w:rsidR="003D6AC3" w:rsidRPr="00973162" w:rsidRDefault="003D6AC3" w:rsidP="00300C16">
      <w:pPr>
        <w:jc w:val="center"/>
        <w:rPr>
          <w:rFonts w:cs="Times New Roman"/>
          <w:color w:val="365F91" w:themeColor="accent1" w:themeShade="BF"/>
          <w:szCs w:val="24"/>
        </w:rPr>
      </w:pPr>
      <w:r w:rsidRPr="00973162">
        <w:rPr>
          <w:rFonts w:cs="Times New Roman"/>
          <w:noProof/>
          <w:color w:val="365F91" w:themeColor="accent1" w:themeShade="BF"/>
          <w:szCs w:val="24"/>
        </w:rPr>
        <w:drawing>
          <wp:anchor distT="0" distB="0" distL="114300" distR="114300" simplePos="0" relativeHeight="251659264" behindDoc="0" locked="0" layoutInCell="1" allowOverlap="1" wp14:anchorId="5C44655C" wp14:editId="46F16558">
            <wp:simplePos x="0" y="0"/>
            <wp:positionH relativeFrom="column">
              <wp:posOffset>2119630</wp:posOffset>
            </wp:positionH>
            <wp:positionV relativeFrom="paragraph">
              <wp:posOffset>9525</wp:posOffset>
            </wp:positionV>
            <wp:extent cx="1732915" cy="742950"/>
            <wp:effectExtent l="0" t="0" r="0" b="0"/>
            <wp:wrapSquare wrapText="bothSides"/>
            <wp:docPr id="6" name="Picture 1" descr="Logo CEDEM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EDEM e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CAE" w:rsidRPr="00973162" w:rsidRDefault="00350CAE" w:rsidP="0024361E">
      <w:pPr>
        <w:rPr>
          <w:rFonts w:cs="Times New Roman"/>
          <w:b/>
          <w:color w:val="365F91" w:themeColor="accent1" w:themeShade="BF"/>
          <w:szCs w:val="24"/>
        </w:rPr>
      </w:pPr>
    </w:p>
    <w:p w:rsidR="003D6AC3" w:rsidRDefault="003D6AC3" w:rsidP="00350CAE">
      <w:pPr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</w:p>
    <w:p w:rsidR="003D6AC3" w:rsidRDefault="003D6AC3" w:rsidP="00350CAE">
      <w:pPr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</w:p>
    <w:p w:rsidR="003D6AC3" w:rsidRDefault="008971BD" w:rsidP="003D6AC3">
      <w:pPr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973162">
        <w:rPr>
          <w:rFonts w:cs="Times New Roman"/>
          <w:b/>
          <w:color w:val="365F91" w:themeColor="accent1" w:themeShade="BF"/>
          <w:sz w:val="28"/>
          <w:szCs w:val="28"/>
        </w:rPr>
        <w:t xml:space="preserve">Podgorica, </w:t>
      </w:r>
      <w:proofErr w:type="spellStart"/>
      <w:r w:rsidRPr="00973162">
        <w:rPr>
          <w:rFonts w:cs="Times New Roman"/>
          <w:b/>
          <w:color w:val="365F91" w:themeColor="accent1" w:themeShade="BF"/>
          <w:sz w:val="28"/>
          <w:szCs w:val="28"/>
        </w:rPr>
        <w:t>dec</w:t>
      </w:r>
      <w:r w:rsidR="00641A44" w:rsidRPr="00973162">
        <w:rPr>
          <w:rFonts w:cs="Times New Roman"/>
          <w:b/>
          <w:color w:val="365F91" w:themeColor="accent1" w:themeShade="BF"/>
          <w:sz w:val="28"/>
          <w:szCs w:val="28"/>
        </w:rPr>
        <w:t>embar</w:t>
      </w:r>
      <w:proofErr w:type="spellEnd"/>
      <w:r w:rsidR="00641A44" w:rsidRPr="00973162">
        <w:rPr>
          <w:rFonts w:cs="Times New Roman"/>
          <w:b/>
          <w:color w:val="365F91" w:themeColor="accent1" w:themeShade="BF"/>
          <w:sz w:val="28"/>
          <w:szCs w:val="28"/>
        </w:rPr>
        <w:t>, 201</w:t>
      </w:r>
      <w:r w:rsidR="00204127" w:rsidRPr="00973162">
        <w:rPr>
          <w:rFonts w:cs="Times New Roman"/>
          <w:b/>
          <w:color w:val="365F91" w:themeColor="accent1" w:themeShade="BF"/>
          <w:sz w:val="28"/>
          <w:szCs w:val="28"/>
        </w:rPr>
        <w:t>8</w:t>
      </w:r>
      <w:r w:rsidR="00300C16" w:rsidRPr="00973162">
        <w:rPr>
          <w:rFonts w:cs="Times New Roman"/>
          <w:b/>
          <w:color w:val="365F91" w:themeColor="accent1" w:themeShade="BF"/>
          <w:sz w:val="28"/>
          <w:szCs w:val="28"/>
        </w:rPr>
        <w:t>.</w:t>
      </w:r>
      <w:r w:rsidR="00777C6B" w:rsidRPr="00973162">
        <w:rPr>
          <w:rFonts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24361E" w:rsidRPr="00973162">
        <w:rPr>
          <w:rFonts w:cs="Times New Roman"/>
          <w:b/>
          <w:color w:val="365F91" w:themeColor="accent1" w:themeShade="BF"/>
          <w:sz w:val="28"/>
          <w:szCs w:val="28"/>
        </w:rPr>
        <w:t>godin</w:t>
      </w:r>
      <w:r w:rsidR="0053512B">
        <w:rPr>
          <w:rFonts w:cs="Times New Roman"/>
          <w:b/>
          <w:color w:val="365F91" w:themeColor="accent1" w:themeShade="BF"/>
          <w:sz w:val="28"/>
          <w:szCs w:val="28"/>
        </w:rPr>
        <w:t>e</w:t>
      </w:r>
      <w:proofErr w:type="spellEnd"/>
    </w:p>
    <w:p w:rsidR="003D6AC3" w:rsidRPr="003D6AC3" w:rsidRDefault="003D6AC3" w:rsidP="003D6AC3">
      <w:pPr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Centar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demokratiju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ljudska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(CEDEM)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nevladina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organizacija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koja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osnovana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1997.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godine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registrovana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kod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Ministarstva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pravde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RCG pod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brojem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 153.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Vizija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CEDEM-a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Crna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Gora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kao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razvijeno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društvo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jednakih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mogućnosti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koje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poštuje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univerzalne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demokratske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vrijednosti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principe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zemlja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članica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Evropske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unije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i NATO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saveza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Misija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CEDEM-a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da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unaprijedi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proširi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svijest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važnosti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pravilne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uspješne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tranzicije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; da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istražuje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analizira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prati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proces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tranzicije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; da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kroz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svoje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aktivnosti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koliko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to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moguće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utiče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tranzicioni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proces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Crnoj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Gori,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doprinese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jačanju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civilnog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društva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demokratizaciji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cjelini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Vrijednosti CEDEM-a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:</w:t>
      </w:r>
    </w:p>
    <w:p w:rsidR="0024361E" w:rsidRPr="00973162" w:rsidRDefault="0024361E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Afirmacija pluralizma, participativnosti i otvorenog društva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Vladavina prava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Jednakost i poštovanje ljudskih prava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Socijalna pravda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Transparentnost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ab/>
        <w:t>Profesionalizam i objektivnost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CEDEM djeluje i kao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think-tank grupa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u svojstvu organizatora brojnih javnih rasprava i nosioca praktičnog djelovanja, posebno kroz:</w:t>
      </w:r>
    </w:p>
    <w:p w:rsidR="0024361E" w:rsidRPr="00973162" w:rsidRDefault="0024361E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 istraživanja i analitičke projekte iz oblasti demokratske tranzicije i ljudskih prava u Crnoj Gori,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 konferencije, okrugle stolove, sastanke, seminare, radionice i treninge sa ciljem ohrabrivanja procesa demokratske tranzicije,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 zakonodavne pr</w:t>
      </w:r>
      <w:r w:rsidR="002935BA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ij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edloge,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 publikacije, monitoring izvještaje i pr</w:t>
      </w:r>
      <w:r w:rsidR="005148FC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ij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edloge praktičnih politika,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• saradnju sa drugim NVO-ima, sa srodnim poljem interesovanja, iz Crne Gore, regiona i inostranstva.</w:t>
      </w:r>
    </w:p>
    <w:p w:rsidR="00221602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1749F6" w:rsidRPr="00973162" w:rsidRDefault="001749F6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8C7369" w:rsidRPr="00973162" w:rsidRDefault="001749F6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CEDEM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 je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istraživanju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sprovedeno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okviru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Programa</w:t>
      </w:r>
      <w:proofErr w:type="spellEnd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Think-</w:t>
      </w:r>
      <w:proofErr w:type="spellStart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tankovi</w:t>
      </w:r>
      <w:proofErr w:type="spellEnd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Civilno</w:t>
      </w:r>
      <w:proofErr w:type="spellEnd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društvo</w:t>
      </w:r>
      <w:proofErr w:type="spellEnd"/>
      <w:r w:rsidRPr="00973162">
        <w:rPr>
          <w:rStyle w:val="Emphasis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(TTCSP)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, 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Univerziteta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Pensilvanija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iz</w:t>
      </w:r>
      <w:proofErr w:type="spellEnd"/>
      <w:r w:rsidR="00D90743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SAD-a,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rangiran</w:t>
      </w:r>
      <w:proofErr w:type="spell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8C7369"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na</w:t>
      </w:r>
      <w:proofErr w:type="spellEnd"/>
      <w:r w:rsidR="008C7369"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12. </w:t>
      </w:r>
      <w:proofErr w:type="spellStart"/>
      <w:proofErr w:type="gramStart"/>
      <w:r w:rsidR="008C7369"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mjestu</w:t>
      </w:r>
      <w:proofErr w:type="spellEnd"/>
      <w:r w:rsidR="008C7369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organizacija</w:t>
      </w:r>
      <w:proofErr w:type="spellEnd"/>
      <w:proofErr w:type="gram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iz</w:t>
      </w:r>
      <w:proofErr w:type="spell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Centralne</w:t>
      </w:r>
      <w:proofErr w:type="spell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Istočne</w:t>
      </w:r>
      <w:proofErr w:type="spellEnd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Evrope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.</w:t>
      </w:r>
      <w:r w:rsidR="006C145F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</w:p>
    <w:p w:rsidR="008C7369" w:rsidRPr="00973162" w:rsidRDefault="008C7369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</w:p>
    <w:p w:rsidR="001749F6" w:rsidRPr="00973162" w:rsidRDefault="001749F6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CEDEM</w:t>
      </w:r>
      <w:r w:rsidRPr="00973162">
        <w:rPr>
          <w:rStyle w:val="apple-converted-space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član</w:t>
      </w:r>
      <w:proofErr w:type="spellEnd"/>
      <w:r w:rsidRPr="00973162">
        <w:rPr>
          <w:rStyle w:val="apple-converted-space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OEBS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-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ove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mreže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think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tankova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akademskih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institucija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(OSCE Network of Think Tanks and Academic Institutions)</w:t>
      </w:r>
      <w:r w:rsidRPr="00973162">
        <w:rPr>
          <w:rStyle w:val="apple-converted-space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obuhvata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nezavisne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istraživačke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centre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institucije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angažovane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akademskom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istraživanju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analizi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politika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za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pitanja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relevantna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bezbjednosnoj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agendi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OEBS-a.</w:t>
      </w:r>
    </w:p>
    <w:p w:rsidR="00221602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</w:p>
    <w:p w:rsidR="004C2D4D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eastAsia="Arial Unicode MS" w:hAnsi="Times New Roman" w:cs="Times New Roman"/>
          <w:b/>
          <w:bCs/>
          <w:color w:val="365F91" w:themeColor="accent1" w:themeShade="BF"/>
          <w:sz w:val="24"/>
          <w:szCs w:val="24"/>
          <w:lang w:val="sr-Latn-CS"/>
        </w:rPr>
        <w:t xml:space="preserve">CEDEM 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je član više koalicija na nacionalnom i regionalnom nivou: </w:t>
      </w:r>
      <w:r w:rsidRPr="00973162"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  <w:lang w:val="sr-Latn-CS"/>
        </w:rPr>
        <w:t>UPR Koalicije u Crnoj Gori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, </w:t>
      </w:r>
      <w:r w:rsidRPr="00973162"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  <w:lang w:val="sr-Latn-CS"/>
        </w:rPr>
        <w:t>PASOS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-a (Asocijacije organizacija otvorenog društva, sa sjedištem u Pragu) i </w:t>
      </w:r>
      <w:r w:rsidRPr="00973162"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  <w:lang w:val="sr-Latn-CS"/>
        </w:rPr>
        <w:t>neformalne Koalicije za praćenje pregovora u poglavlju 23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>.</w:t>
      </w:r>
    </w:p>
    <w:p w:rsidR="008A309F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4C2D4D" w:rsidRPr="00973162" w:rsidRDefault="008A309F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lastRenderedPageBreak/>
        <w:t xml:space="preserve">Osim toga,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CEDEM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je u </w:t>
      </w:r>
      <w:r w:rsidR="00221602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2015. godini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stekao članstvo u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Međunarodnoj mreži za ekonomska, socijalna i kulturna prava (ESCR-Net)</w:t>
      </w:r>
      <w:r w:rsidR="0022160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koja broji više od 220 članica širom svijeta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. Mreža djeluje kao platforma za solidarnost, uzajamno učenje i zajednički rad na promociji i zaštiti ljudskih prava, posebno ekonomskih, socijalnih i kulturnih prava.</w:t>
      </w:r>
    </w:p>
    <w:p w:rsidR="00221602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221602" w:rsidRPr="00973162" w:rsidRDefault="00221602" w:rsidP="00221602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Takođe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, u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februaru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2016.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godine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, CEDEM</w:t>
      </w:r>
      <w:r w:rsidRPr="00973162">
        <w:rPr>
          <w:rStyle w:val="apple-converted-space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postao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član</w:t>
      </w:r>
      <w:proofErr w:type="spellEnd"/>
      <w:r w:rsidRPr="00973162">
        <w:rPr>
          <w:rStyle w:val="apple-converted-space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OEBS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-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ove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mreže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think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tankova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i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akademskih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institucija</w:t>
      </w:r>
      <w:proofErr w:type="spellEnd"/>
      <w:r w:rsidRPr="00973162">
        <w:rPr>
          <w:rStyle w:val="Strong"/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(OSCE Network of Think Tanks and Academic Institutions)</w:t>
      </w:r>
      <w:r w:rsidRPr="00973162">
        <w:rPr>
          <w:rStyle w:val="apple-converted-space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 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obuhvata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nezavisne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istraživačke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centre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institucije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angažovane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akademskom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istraživanju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analizi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politika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za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pitanja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relevantna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na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bezbjednosnoj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agendi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OEBS-a.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 Trenutno ova mreža broji 44 institucije iz 32 zemlje.</w:t>
      </w:r>
    </w:p>
    <w:p w:rsidR="00221602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221602" w:rsidRPr="00973162" w:rsidRDefault="00221602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CEDEM je u toku 2017. godine postoa član i neformalne mreže nevladinih organizacija – </w:t>
      </w:r>
      <w:r w:rsidRPr="00973162"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  <w:lang w:val="sr-Latn-CS"/>
        </w:rPr>
        <w:t xml:space="preserve">Otvorena platforma, 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 xml:space="preserve">kao i </w:t>
      </w:r>
      <w:r w:rsidRPr="00973162"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  <w:lang w:val="sr-Latn-CS"/>
        </w:rPr>
        <w:t>Koalicije „Ujedinjena podrška za romsku inkluziju u Crnoj Gori“</w:t>
      </w:r>
      <w:r w:rsidRPr="00973162">
        <w:rPr>
          <w:rFonts w:ascii="Times New Roman" w:eastAsia="Arial Unicode MS" w:hAnsi="Times New Roman" w:cs="Times New Roman"/>
          <w:color w:val="365F91" w:themeColor="accent1" w:themeShade="BF"/>
          <w:sz w:val="24"/>
          <w:szCs w:val="24"/>
          <w:lang w:val="sr-Latn-CS"/>
        </w:rPr>
        <w:t>.</w:t>
      </w: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UNUTRAŠNJA ORGANIZACIJA</w:t>
      </w: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4C2D4D" w:rsidRPr="00973162" w:rsidRDefault="00060961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CEDEM djeluje u šes</w:t>
      </w:r>
      <w:r w:rsidR="0024361E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t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programskih </w:t>
      </w:r>
      <w:r w:rsidR="004C2D4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oblasti:</w:t>
      </w: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060961" w:rsidRPr="00973162" w:rsidRDefault="00060961" w:rsidP="00060961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Vladavina prava</w:t>
      </w:r>
    </w:p>
    <w:p w:rsidR="00060961" w:rsidRPr="00973162" w:rsidRDefault="00060961" w:rsidP="00A23A69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L</w:t>
      </w:r>
      <w:r w:rsidR="004C2D4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judska 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prava</w:t>
      </w:r>
    </w:p>
    <w:p w:rsidR="00060961" w:rsidRPr="00973162" w:rsidRDefault="004C2D4D" w:rsidP="00A23A69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Evroatlantske integracije</w:t>
      </w:r>
    </w:p>
    <w:p w:rsidR="004C2D4D" w:rsidRPr="00973162" w:rsidRDefault="004C2D4D" w:rsidP="00A23A69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Socijalna inkluzija</w:t>
      </w:r>
    </w:p>
    <w:p w:rsidR="00060961" w:rsidRPr="00973162" w:rsidRDefault="00060961" w:rsidP="00A23A69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Bezbjednost i odbrana</w:t>
      </w:r>
    </w:p>
    <w:p w:rsidR="00CB670D" w:rsidRPr="00973162" w:rsidRDefault="00CB670D" w:rsidP="00A23A69">
      <w:pPr>
        <w:pStyle w:val="NoSpacing"/>
        <w:numPr>
          <w:ilvl w:val="0"/>
          <w:numId w:val="9"/>
        </w:num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Empirijska istraživanja</w:t>
      </w: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CEDEM-om upravljaju 3 člana Upravnog odbora i izvršni direktor.</w:t>
      </w:r>
    </w:p>
    <w:p w:rsidR="004C2D4D" w:rsidRPr="00973162" w:rsidRDefault="004C2D4D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6C145F" w:rsidRPr="00973162" w:rsidRDefault="00446DE7" w:rsidP="00A23A69">
      <w:pPr>
        <w:pStyle w:val="NoSpacing"/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U 201</w:t>
      </w:r>
      <w:r w:rsidR="00E436D7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8</w:t>
      </w:r>
      <w:r w:rsidR="00CB670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.</w:t>
      </w:r>
      <w:r w:rsidR="004C2D4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godini, u CED</w:t>
      </w:r>
      <w:r w:rsidR="00CB670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EM-u je bilo stalno angažovano </w:t>
      </w:r>
      <w:r w:rsidR="00E436D7"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it-IT"/>
        </w:rPr>
        <w:t>7</w:t>
      </w:r>
      <w:r w:rsidR="004C2D4D" w:rsidRPr="00973162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it-IT"/>
        </w:rPr>
        <w:t xml:space="preserve"> zaposlenih</w:t>
      </w:r>
      <w:r w:rsidR="004C2D4D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, kao i više honorarnih saradnika. Takođe, </w:t>
      </w:r>
      <w:r w:rsidR="00221602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tokom godine je </w:t>
      </w:r>
      <w:r w:rsidR="00DE5AFD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dvoje</w:t>
      </w:r>
      <w:r w:rsidR="00221602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 xml:space="preserve"> </w:t>
      </w:r>
      <w:r w:rsidR="00DE5AFD"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  <w:t>studenata sa Fakulteta Političkih nauka iz Poljske obavilo tromjesečno stažiranje, dok je dvoje osoba sa invaliditetom sa Zavoda za zapošljavanje obavilo stručnu praksu.</w:t>
      </w:r>
    </w:p>
    <w:p w:rsidR="00D90743" w:rsidRDefault="00D90743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00C16" w:rsidRPr="00973162" w:rsidRDefault="00300C16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izvještajnom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periodu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implementirao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projekte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saradnji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sl</w:t>
      </w:r>
      <w:r w:rsidR="002935BA"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j</w:t>
      </w:r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edećim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donatorima</w:t>
      </w:r>
      <w:proofErr w:type="spellEnd"/>
      <w:r w:rsidRPr="009731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</w:p>
    <w:p w:rsidR="00300C16" w:rsidRPr="00973162" w:rsidRDefault="00300C16" w:rsidP="00A23A69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37E0E" w:rsidRPr="00973162" w:rsidRDefault="001157FB" w:rsidP="002935BA">
      <w:pPr>
        <w:pStyle w:val="ListParagraph"/>
        <w:numPr>
          <w:ilvl w:val="0"/>
          <w:numId w:val="1"/>
        </w:numPr>
        <w:jc w:val="both"/>
        <w:rPr>
          <w:rFonts w:cs="Times New Roman"/>
          <w:b/>
          <w:color w:val="365F91" w:themeColor="accent1" w:themeShade="BF"/>
          <w:szCs w:val="24"/>
          <w:lang w:val="fr-FR"/>
        </w:rPr>
      </w:pPr>
      <w:proofErr w:type="spellStart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Delegacija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Evropske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 </w:t>
      </w:r>
      <w:proofErr w:type="spellStart"/>
      <w:r w:rsidR="00A3311C">
        <w:rPr>
          <w:rFonts w:cs="Times New Roman"/>
          <w:b/>
          <w:color w:val="365F91" w:themeColor="accent1" w:themeShade="BF"/>
          <w:szCs w:val="24"/>
          <w:lang w:val="fr-FR"/>
        </w:rPr>
        <w:t>u</w:t>
      </w:r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nije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Crnoj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 Gori ;</w:t>
      </w:r>
    </w:p>
    <w:p w:rsidR="006C145F" w:rsidRPr="00973162" w:rsidRDefault="001157FB" w:rsidP="006C145F">
      <w:pPr>
        <w:pStyle w:val="ListParagraph"/>
        <w:numPr>
          <w:ilvl w:val="0"/>
          <w:numId w:val="1"/>
        </w:num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Ambasada Savezne Republike Njemačke u Crnoj Gori</w:t>
      </w:r>
      <w:r w:rsidR="006C145F" w:rsidRPr="00973162">
        <w:rPr>
          <w:rFonts w:cs="Times New Roman"/>
          <w:b/>
          <w:color w:val="365F91" w:themeColor="accent1" w:themeShade="BF"/>
          <w:szCs w:val="24"/>
          <w:lang w:val="it-IT"/>
        </w:rPr>
        <w:t>;</w:t>
      </w:r>
    </w:p>
    <w:p w:rsidR="006C145F" w:rsidRPr="00973162" w:rsidRDefault="001157FB" w:rsidP="006C145F">
      <w:pPr>
        <w:pStyle w:val="ListParagraph"/>
        <w:numPr>
          <w:ilvl w:val="0"/>
          <w:numId w:val="1"/>
        </w:numPr>
        <w:jc w:val="both"/>
        <w:rPr>
          <w:rFonts w:cs="Times New Roman"/>
          <w:b/>
          <w:color w:val="365F91" w:themeColor="accent1" w:themeShade="BF"/>
          <w:szCs w:val="24"/>
        </w:rPr>
      </w:pP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Ambasada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Sjedinjenih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Američkih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Država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Crnoj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Gori</w:t>
      </w:r>
      <w:r w:rsidR="006C145F" w:rsidRPr="00973162">
        <w:rPr>
          <w:rFonts w:cs="Times New Roman"/>
          <w:b/>
          <w:color w:val="365F91" w:themeColor="accent1" w:themeShade="BF"/>
          <w:szCs w:val="24"/>
        </w:rPr>
        <w:t>;</w:t>
      </w:r>
    </w:p>
    <w:p w:rsidR="006C145F" w:rsidRPr="00973162" w:rsidRDefault="001157FB" w:rsidP="006C145F">
      <w:pPr>
        <w:pStyle w:val="ListParagraph"/>
        <w:numPr>
          <w:ilvl w:val="0"/>
          <w:numId w:val="1"/>
        </w:numPr>
        <w:jc w:val="both"/>
        <w:rPr>
          <w:rStyle w:val="Strong"/>
          <w:rFonts w:cs="Times New Roman"/>
          <w:bCs w:val="0"/>
          <w:color w:val="365F91" w:themeColor="accent1" w:themeShade="BF"/>
          <w:szCs w:val="24"/>
        </w:rPr>
      </w:pP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Regionalna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kancelarija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za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saradnju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mladih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- RYCO</w:t>
      </w:r>
      <w:r w:rsidR="006C145F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;</w:t>
      </w:r>
    </w:p>
    <w:p w:rsidR="006C145F" w:rsidRPr="00973162" w:rsidRDefault="001157FB" w:rsidP="006C145F">
      <w:pPr>
        <w:pStyle w:val="ListParagraph"/>
        <w:numPr>
          <w:ilvl w:val="0"/>
          <w:numId w:val="1"/>
        </w:numPr>
        <w:jc w:val="both"/>
        <w:rPr>
          <w:rStyle w:val="Strong"/>
          <w:rFonts w:cs="Times New Roman"/>
          <w:bCs w:val="0"/>
          <w:color w:val="365F91" w:themeColor="accent1" w:themeShade="BF"/>
          <w:szCs w:val="24"/>
        </w:rPr>
      </w:pP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Zavod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za </w:t>
      </w:r>
      <w:proofErr w:type="spellStart"/>
      <w:r w:rsidR="00A3311C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z</w:t>
      </w:r>
      <w:r w:rsidR="00A61BCD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apošljavanje</w:t>
      </w:r>
      <w:proofErr w:type="spellEnd"/>
      <w:r w:rsidR="00A61BCD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</w:t>
      </w:r>
      <w:proofErr w:type="spellStart"/>
      <w:r w:rsidR="00A61BCD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Crne</w:t>
      </w:r>
      <w:proofErr w:type="spellEnd"/>
      <w:r w:rsidR="00A61BCD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 xml:space="preserve"> Gore</w:t>
      </w:r>
      <w:r w:rsidR="006C145F" w:rsidRPr="00973162">
        <w:rPr>
          <w:rStyle w:val="Strong"/>
          <w:rFonts w:cs="Times New Roman"/>
          <w:color w:val="365F91" w:themeColor="accent1" w:themeShade="BF"/>
          <w:szCs w:val="24"/>
          <w:shd w:val="clear" w:color="auto" w:fill="FFFFFF"/>
        </w:rPr>
        <w:t>;</w:t>
      </w:r>
    </w:p>
    <w:p w:rsidR="006C145F" w:rsidRPr="00973162" w:rsidRDefault="006C145F" w:rsidP="006C145F">
      <w:pPr>
        <w:pStyle w:val="ListParagraph"/>
        <w:numPr>
          <w:ilvl w:val="0"/>
          <w:numId w:val="1"/>
        </w:numPr>
        <w:jc w:val="both"/>
        <w:rPr>
          <w:rFonts w:cs="Times New Roman"/>
          <w:b/>
          <w:color w:val="365F91" w:themeColor="accent1" w:themeShade="BF"/>
          <w:szCs w:val="24"/>
          <w:lang w:val="fr-FR"/>
        </w:rPr>
      </w:pPr>
      <w:proofErr w:type="spellStart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Fondacija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 </w:t>
      </w:r>
      <w:r w:rsidR="00A61BCD" w:rsidRPr="00973162">
        <w:rPr>
          <w:rFonts w:cs="Times New Roman"/>
          <w:b/>
          <w:color w:val="365F91" w:themeColor="accent1" w:themeShade="BF"/>
          <w:szCs w:val="24"/>
          <w:lang w:val="fr-FR"/>
        </w:rPr>
        <w:t xml:space="preserve">Konrad </w:t>
      </w:r>
      <w:proofErr w:type="spellStart"/>
      <w:proofErr w:type="gramStart"/>
      <w:r w:rsidR="00A61BCD" w:rsidRPr="00973162">
        <w:rPr>
          <w:rFonts w:cs="Times New Roman"/>
          <w:b/>
          <w:color w:val="365F91" w:themeColor="accent1" w:themeShade="BF"/>
          <w:szCs w:val="24"/>
          <w:lang w:val="fr-FR"/>
        </w:rPr>
        <w:t>Adenaurer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  <w:lang w:val="fr-FR"/>
        </w:rPr>
        <w:t>;</w:t>
      </w:r>
      <w:proofErr w:type="gramEnd"/>
    </w:p>
    <w:p w:rsidR="00284B8B" w:rsidRPr="00973162" w:rsidRDefault="00A61BCD" w:rsidP="00284B8B">
      <w:pPr>
        <w:pStyle w:val="ListParagraph"/>
        <w:numPr>
          <w:ilvl w:val="0"/>
          <w:numId w:val="1"/>
        </w:numPr>
        <w:jc w:val="both"/>
        <w:rPr>
          <w:rStyle w:val="Strong"/>
          <w:rFonts w:cs="Times New Roman"/>
          <w:bCs w:val="0"/>
          <w:color w:val="365F91" w:themeColor="accent1" w:themeShade="BF"/>
          <w:szCs w:val="24"/>
        </w:rPr>
      </w:pP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Komisija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za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raspodjelu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B5A13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p</w:t>
      </w:r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rihoda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od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igara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na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sreću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;</w:t>
      </w:r>
    </w:p>
    <w:p w:rsidR="00A61BCD" w:rsidRPr="00973162" w:rsidRDefault="00A61BCD" w:rsidP="00284B8B">
      <w:pPr>
        <w:pStyle w:val="ListParagraph"/>
        <w:numPr>
          <w:ilvl w:val="0"/>
          <w:numId w:val="1"/>
        </w:numPr>
        <w:jc w:val="both"/>
        <w:rPr>
          <w:rStyle w:val="Strong"/>
          <w:rFonts w:cs="Times New Roman"/>
          <w:bCs w:val="0"/>
          <w:color w:val="365F91" w:themeColor="accent1" w:themeShade="BF"/>
          <w:szCs w:val="24"/>
        </w:rPr>
      </w:pP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Ministarstvo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sporta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597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="00F6597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597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mladih</w:t>
      </w:r>
      <w:proofErr w:type="spellEnd"/>
      <w:r w:rsidR="00F6597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Crne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Gore;</w:t>
      </w:r>
    </w:p>
    <w:p w:rsidR="00A61BCD" w:rsidRPr="00973162" w:rsidRDefault="00A61BCD" w:rsidP="00284B8B">
      <w:pPr>
        <w:pStyle w:val="ListParagraph"/>
        <w:numPr>
          <w:ilvl w:val="0"/>
          <w:numId w:val="1"/>
        </w:numPr>
        <w:jc w:val="both"/>
        <w:rPr>
          <w:rStyle w:val="Strong"/>
          <w:rFonts w:cs="Times New Roman"/>
          <w:bCs w:val="0"/>
          <w:color w:val="365F91" w:themeColor="accent1" w:themeShade="BF"/>
          <w:szCs w:val="24"/>
        </w:rPr>
      </w:pP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lastRenderedPageBreak/>
        <w:t>Ministarstvo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ljudskih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manjinskih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prava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>Crne</w:t>
      </w:r>
      <w:proofErr w:type="spellEnd"/>
      <w:r w:rsidRPr="00973162">
        <w:rPr>
          <w:rStyle w:val="Strong"/>
          <w:rFonts w:cs="Times New Roman"/>
          <w:color w:val="365F91" w:themeColor="accent1" w:themeShade="BF"/>
          <w:szCs w:val="24"/>
          <w:bdr w:val="none" w:sz="0" w:space="0" w:color="auto" w:frame="1"/>
          <w:shd w:val="clear" w:color="auto" w:fill="FFFFFF"/>
        </w:rPr>
        <w:t xml:space="preserve"> Gore.</w:t>
      </w:r>
    </w:p>
    <w:p w:rsidR="006C145F" w:rsidRPr="00350CAE" w:rsidRDefault="006C145F" w:rsidP="00350CAE">
      <w:pPr>
        <w:ind w:left="360"/>
        <w:jc w:val="both"/>
        <w:rPr>
          <w:rFonts w:cs="Times New Roman"/>
          <w:color w:val="365F91" w:themeColor="accent1" w:themeShade="BF"/>
          <w:szCs w:val="24"/>
        </w:rPr>
      </w:pPr>
    </w:p>
    <w:p w:rsidR="006C145F" w:rsidRPr="00973162" w:rsidRDefault="005E052A" w:rsidP="005E052A">
      <w:pPr>
        <w:jc w:val="both"/>
        <w:rPr>
          <w:rFonts w:cs="Times New Roman"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</w:t>
      </w:r>
      <w:r w:rsidRPr="00973162">
        <w:rPr>
          <w:rFonts w:cs="Times New Roman"/>
          <w:color w:val="365F91" w:themeColor="accent1" w:themeShade="BF"/>
          <w:szCs w:val="24"/>
          <w:lang w:val="it-IT"/>
        </w:rPr>
        <w:t xml:space="preserve"> je u protekloj godini implementirao</w:t>
      </w:r>
      <w:r w:rsidR="00446DE7" w:rsidRPr="00973162">
        <w:rPr>
          <w:rFonts w:cs="Times New Roman"/>
          <w:color w:val="365F91" w:themeColor="accent1" w:themeShade="BF"/>
          <w:szCs w:val="24"/>
          <w:lang w:val="it-IT"/>
        </w:rPr>
        <w:t xml:space="preserve"> </w:t>
      </w:r>
      <w:r w:rsidR="006C145F" w:rsidRPr="00973162">
        <w:rPr>
          <w:rFonts w:cs="Times New Roman"/>
          <w:b/>
          <w:color w:val="365F91" w:themeColor="accent1" w:themeShade="BF"/>
          <w:szCs w:val="24"/>
          <w:lang w:val="it-IT"/>
        </w:rPr>
        <w:t>1</w:t>
      </w:r>
      <w:r w:rsidR="005865BE" w:rsidRPr="00973162">
        <w:rPr>
          <w:rFonts w:cs="Times New Roman"/>
          <w:b/>
          <w:color w:val="365F91" w:themeColor="accent1" w:themeShade="BF"/>
          <w:szCs w:val="24"/>
          <w:lang w:val="it-IT"/>
        </w:rPr>
        <w:t>2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projekata</w:t>
      </w:r>
      <w:r w:rsidRPr="00973162">
        <w:rPr>
          <w:rFonts w:cs="Times New Roman"/>
          <w:color w:val="365F91" w:themeColor="accent1" w:themeShade="BF"/>
          <w:szCs w:val="24"/>
          <w:lang w:val="it-IT"/>
        </w:rPr>
        <w:t>:</w:t>
      </w:r>
    </w:p>
    <w:p w:rsidR="00221602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Reforma pravosuđa: Unapređenje kapaciteta organizacija civilnog društva da doprinesu integritetu pravosuđa;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Jačanje institucionalnih kapaciteta Ombudsmana za nadzor nad sektorom bezbjednosti;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Promocija i zaštita ljudskih prava Roma/kinja, Egipćana/ki i ostalih ranjivih grupa;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Jačanje uloge medija u unapređenju krivičnog pravosuđa u Crnoj Gori;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Unapređenje praksi lokalnih medija u borbi protiv korupcije i organizovanog kriminala;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Mladi mogu promijeniti budućnost;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Usavršavanjem i zapošljavanjem do socijalne inkluzije;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Jačanje regionalne pravosudne saradnje u krivičnim stvarima kroz multisektorski pristup;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Mladi u procesu reforme sektora bezbjednosti u Crnoj Gori;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Aktivno učešće mladih u prevenciji nasilja, govora mržnje i diskriminacije;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Zajedno za afirmaciju multikulturalizma i ravnopravnosti!</w:t>
      </w:r>
    </w:p>
    <w:p w:rsidR="005865BE" w:rsidRPr="00973162" w:rsidRDefault="005865BE" w:rsidP="005865BE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  <w:r w:rsidRPr="00973162">
        <w:rPr>
          <w:rFonts w:cs="Times New Roman"/>
          <w:color w:val="365F91" w:themeColor="accent1" w:themeShade="BF"/>
          <w:szCs w:val="24"/>
          <w:u w:val="single"/>
          <w:lang w:val="it-IT"/>
        </w:rPr>
        <w:t>Stvarajmo ambijent za veće učešće mladih u procesu donošenja odluka.</w:t>
      </w:r>
    </w:p>
    <w:p w:rsidR="005865BE" w:rsidRPr="00973162" w:rsidRDefault="005865BE" w:rsidP="00F65972">
      <w:pPr>
        <w:spacing w:after="0"/>
        <w:ind w:left="360"/>
        <w:jc w:val="both"/>
        <w:rPr>
          <w:rFonts w:cs="Times New Roman"/>
          <w:color w:val="365F91" w:themeColor="accent1" w:themeShade="BF"/>
          <w:szCs w:val="24"/>
          <w:u w:val="single"/>
          <w:lang w:val="it-IT"/>
        </w:rPr>
      </w:pPr>
    </w:p>
    <w:p w:rsidR="003D6AC3" w:rsidRDefault="003D6AC3" w:rsidP="00F65972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D6AC3" w:rsidRDefault="003D6AC3" w:rsidP="00F65972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D6AC3" w:rsidRDefault="003D6AC3" w:rsidP="00F65972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D6AC3" w:rsidRDefault="003D6AC3" w:rsidP="00F65972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777C6B" w:rsidRPr="00973162" w:rsidRDefault="00E37E0E" w:rsidP="00F65972">
      <w:pPr>
        <w:jc w:val="both"/>
        <w:rPr>
          <w:rFonts w:cs="Times New Roman"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Godišnji izvještaj</w:t>
      </w:r>
      <w:r w:rsidRPr="00973162">
        <w:rPr>
          <w:rFonts w:cs="Times New Roman"/>
          <w:color w:val="365F91" w:themeColor="accent1" w:themeShade="BF"/>
          <w:szCs w:val="24"/>
          <w:lang w:val="it-IT"/>
        </w:rPr>
        <w:t xml:space="preserve"> koji je pred vama predstavlja sumarni prikaz svih aktivnosti koje smo realizovali u proteklih godinu dana, sa posebnim fokusom na programsko i finansijsko izvještavanje o realizovanim projektima. Izvještaj sadrži i pregled realizovanih istraživanja, objavljenih publikacija i izvještaja</w:t>
      </w:r>
      <w:r w:rsidR="004C1CCE" w:rsidRPr="00973162">
        <w:rPr>
          <w:rFonts w:cs="Times New Roman"/>
          <w:color w:val="365F91" w:themeColor="accent1" w:themeShade="BF"/>
          <w:szCs w:val="24"/>
          <w:lang w:val="it-IT"/>
        </w:rPr>
        <w:t xml:space="preserve">. </w:t>
      </w:r>
      <w:r w:rsidRPr="00973162">
        <w:rPr>
          <w:rFonts w:cs="Times New Roman"/>
          <w:color w:val="365F91" w:themeColor="accent1" w:themeShade="BF"/>
          <w:szCs w:val="24"/>
          <w:lang w:val="it-IT"/>
        </w:rPr>
        <w:t>Kroz pripremu i objavljivanje ovog izvještaja, nastojimo da zainteresovanoj javnosti, uključujući i donatore i građane, stavimo na uvid sve informacije koje su od značaja za naš rad, ali i da na taj način dobijemo povratne informacije o segmentima našeg rada koje treba dalje da unaprjeđujemo.</w:t>
      </w:r>
    </w:p>
    <w:p w:rsidR="00126E9A" w:rsidRDefault="00126E9A" w:rsidP="00F65972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973162" w:rsidRDefault="00973162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973162" w:rsidRPr="00973162" w:rsidRDefault="00973162" w:rsidP="00A23A69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37B41" w:rsidRPr="00973162" w:rsidRDefault="00337B41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6719CD" w:rsidRDefault="006719CD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2F5EDE" w:rsidRDefault="002F5EDE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3D6AC3" w:rsidRPr="00973162" w:rsidRDefault="003D6AC3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350CAE" w:rsidRPr="00350CAE" w:rsidRDefault="00350CAE" w:rsidP="00350CAE">
      <w:pPr>
        <w:rPr>
          <w:rFonts w:cs="Times New Roman"/>
          <w:b/>
          <w:i/>
          <w:color w:val="365F91" w:themeColor="accent1" w:themeShade="BF"/>
          <w:szCs w:val="24"/>
          <w:lang w:val="it-IT"/>
        </w:rPr>
      </w:pPr>
      <w:r w:rsidRPr="00350CAE">
        <w:rPr>
          <w:rFonts w:cs="Times New Roman"/>
          <w:b/>
          <w:i/>
          <w:color w:val="365F91" w:themeColor="accent1" w:themeShade="BF"/>
          <w:szCs w:val="24"/>
          <w:lang w:val="it-IT"/>
        </w:rPr>
        <w:t>U izvještajnom periodu, objavili smo 6 analiza/publikacija i 11 istraživanja.</w:t>
      </w: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350CAE" w:rsidRDefault="00350CAE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</w:p>
    <w:p w:rsidR="00300C16" w:rsidRPr="00973162" w:rsidRDefault="00300C16" w:rsidP="00A23A69">
      <w:pPr>
        <w:pStyle w:val="NoSpacing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it-IT"/>
        </w:rPr>
        <w:t>Presjek realizovanih aktivnosti, prema tipu aktivnosti:</w:t>
      </w:r>
    </w:p>
    <w:p w:rsidR="00300C16" w:rsidRPr="00973162" w:rsidRDefault="00300C16" w:rsidP="00284B8B">
      <w:pPr>
        <w:pStyle w:val="NoSpacing"/>
        <w:outlineLvl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300C16" w:rsidRPr="00973162" w:rsidRDefault="00300C16" w:rsidP="00300C16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tbl>
      <w:tblPr>
        <w:tblStyle w:val="TableGrid"/>
        <w:tblW w:w="8268" w:type="dxa"/>
        <w:jc w:val="center"/>
        <w:tblLook w:val="04A0" w:firstRow="1" w:lastRow="0" w:firstColumn="1" w:lastColumn="0" w:noHBand="0" w:noVBand="1"/>
      </w:tblPr>
      <w:tblGrid>
        <w:gridCol w:w="1443"/>
        <w:gridCol w:w="1216"/>
        <w:gridCol w:w="1496"/>
        <w:gridCol w:w="1563"/>
        <w:gridCol w:w="1094"/>
        <w:gridCol w:w="1456"/>
      </w:tblGrid>
      <w:tr w:rsidR="00973162" w:rsidRPr="00973162" w:rsidTr="00337B41">
        <w:trPr>
          <w:trHeight w:val="722"/>
          <w:jc w:val="center"/>
        </w:trPr>
        <w:tc>
          <w:tcPr>
            <w:tcW w:w="1363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Publikacije</w:t>
            </w:r>
            <w:proofErr w:type="spellEnd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/</w:t>
            </w:r>
          </w:p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Izvjestaji</w:t>
            </w:r>
            <w:proofErr w:type="spellEnd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/</w:t>
            </w:r>
          </w:p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Studije</w:t>
            </w:r>
            <w:proofErr w:type="spellEnd"/>
          </w:p>
        </w:tc>
        <w:tc>
          <w:tcPr>
            <w:tcW w:w="1150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Seminari</w:t>
            </w:r>
            <w:proofErr w:type="spellEnd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/</w:t>
            </w:r>
          </w:p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treninzi</w:t>
            </w:r>
            <w:proofErr w:type="spellEnd"/>
          </w:p>
        </w:tc>
        <w:tc>
          <w:tcPr>
            <w:tcW w:w="1416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Pres </w:t>
            </w:r>
            <w:proofErr w:type="spellStart"/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konferencije</w:t>
            </w:r>
            <w:proofErr w:type="spellEnd"/>
          </w:p>
        </w:tc>
        <w:tc>
          <w:tcPr>
            <w:tcW w:w="1515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Okrugli stolovi/</w:t>
            </w:r>
          </w:p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konferencije/</w:t>
            </w:r>
          </w:p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fokus grupe</w:t>
            </w:r>
          </w:p>
        </w:tc>
        <w:tc>
          <w:tcPr>
            <w:tcW w:w="1469" w:type="dxa"/>
            <w:vAlign w:val="center"/>
          </w:tcPr>
          <w:p w:rsidR="00F53E7F" w:rsidRPr="00973162" w:rsidRDefault="00B068A7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TV serijali</w:t>
            </w:r>
          </w:p>
        </w:tc>
        <w:tc>
          <w:tcPr>
            <w:tcW w:w="1355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Istraživanja</w:t>
            </w:r>
          </w:p>
        </w:tc>
      </w:tr>
      <w:tr w:rsidR="00B068A7" w:rsidRPr="00973162" w:rsidTr="00337B41">
        <w:trPr>
          <w:trHeight w:val="771"/>
          <w:jc w:val="center"/>
        </w:trPr>
        <w:tc>
          <w:tcPr>
            <w:tcW w:w="1363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DE5AFD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12</w:t>
            </w:r>
          </w:p>
        </w:tc>
        <w:tc>
          <w:tcPr>
            <w:tcW w:w="1150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DE5AFD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19</w:t>
            </w:r>
          </w:p>
        </w:tc>
        <w:tc>
          <w:tcPr>
            <w:tcW w:w="1416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DE5AFD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11</w:t>
            </w:r>
          </w:p>
        </w:tc>
        <w:tc>
          <w:tcPr>
            <w:tcW w:w="1515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DE5AFD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12</w:t>
            </w:r>
          </w:p>
        </w:tc>
        <w:tc>
          <w:tcPr>
            <w:tcW w:w="1469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B068A7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10</w:t>
            </w:r>
          </w:p>
        </w:tc>
        <w:tc>
          <w:tcPr>
            <w:tcW w:w="1355" w:type="dxa"/>
            <w:vAlign w:val="center"/>
          </w:tcPr>
          <w:p w:rsidR="00F53E7F" w:rsidRPr="00973162" w:rsidRDefault="00F53E7F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</w:p>
          <w:p w:rsidR="00F53E7F" w:rsidRPr="00973162" w:rsidRDefault="007747D8" w:rsidP="00337B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</w:pPr>
            <w:r w:rsidRPr="0097316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it-IT"/>
              </w:rPr>
              <w:t>11</w:t>
            </w:r>
          </w:p>
        </w:tc>
      </w:tr>
    </w:tbl>
    <w:p w:rsidR="00300C16" w:rsidRPr="00973162" w:rsidRDefault="00300C16" w:rsidP="00300C16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777C6B" w:rsidRPr="00973162" w:rsidRDefault="00777C6B" w:rsidP="00300C16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300C16" w:rsidRPr="00973162" w:rsidRDefault="00300C16" w:rsidP="00300C16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</w:p>
    <w:p w:rsidR="00CB71E8" w:rsidRPr="00973162" w:rsidRDefault="00300C1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PUBLIKACIJE/IZVJEŠTAJI/STUDIJE:</w:t>
      </w:r>
    </w:p>
    <w:p w:rsidR="00973162" w:rsidRDefault="00973162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EA0BD7" w:rsidRDefault="00973162" w:rsidP="00EA0BD7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CEDEM 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Međunarodnog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dana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migranata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objavio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gramStart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18 .</w:t>
      </w:r>
      <w:proofErr w:type="gramEnd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decembra</w:t>
      </w:r>
      <w:proofErr w:type="spellEnd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2018. </w:t>
      </w:r>
      <w:proofErr w:type="spellStart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godine</w:t>
      </w:r>
      <w:proofErr w:type="spellEnd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</w:t>
      </w:r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nalizu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crnogorskih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pravnih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praktičnih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aspekata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efektivnih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alternativnih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mjera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pritvaranju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kontekstu</w:t>
      </w:r>
      <w:proofErr w:type="spellEnd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51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migracija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usmjerena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prepoznavanju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trenutnih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osobenosti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sistemskog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pojavu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iregularnih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migracija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prizmu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alternativnih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blažih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ka oi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definisanje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preporuka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unapređenje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Ova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publikacija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nastala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saradnji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projektom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“ </w:t>
      </w:r>
      <w:proofErr w:type="spellStart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jelotvorne</w:t>
      </w:r>
      <w:proofErr w:type="spellEnd"/>
      <w:proofErr w:type="gram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alternative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pritvoru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kontekstu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migracija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razmjena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iskustava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primjena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sprovodi</w:t>
      </w:r>
      <w:proofErr w:type="spellEnd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Savjet</w:t>
      </w:r>
      <w:proofErr w:type="spellEnd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Evrope</w:t>
      </w:r>
      <w:proofErr w:type="spellEnd"/>
      <w:r w:rsidR="00651519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6D545F" w:rsidRDefault="00973162" w:rsidP="00EA0BD7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  <w:r w:rsidR="008C564A" w:rsidRPr="008C564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u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“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Promocija</w:t>
      </w:r>
      <w:proofErr w:type="spellEnd"/>
      <w:proofErr w:type="gram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zaštita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ljudskih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Roma/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kinja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Egipćana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/k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ostalih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ranjivih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grupa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 a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uz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podršku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Evropske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unije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posredstvom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Delegacije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Evropske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unije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Crnoj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Gori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sproveo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istraživanje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18.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oktobra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2018.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godine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stavovima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predstavnika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preduzeća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socio-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ekonomski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položaj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RE </w:t>
      </w:r>
      <w:proofErr w:type="spellStart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populacije</w:t>
      </w:r>
      <w:proofErr w:type="spellEnd"/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Zapošljavanje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Roma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Egipćana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Crnoj</w:t>
      </w:r>
      <w:proofErr w:type="spellEnd"/>
      <w:r w:rsidR="008C564A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Gori</w:t>
      </w:r>
      <w:r w:rsidR="008C564A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”. 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  <w:r w:rsidR="006D545F" w:rsidRPr="006D545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u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Jačanje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institucionalnih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kapaciteta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Ombudsmana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nadzor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nad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sektorom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bezbjednosti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”,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finansiran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strane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Ambasade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Savezne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Republike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Njemačke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Crnoj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Gori,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gdje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glavni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partner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krajnji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korisnik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Zaštitnik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ljudskih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sloboda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Gore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objavio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Komparativna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analiza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Ombudsmana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izabranim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zemljama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: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Funkcionisanje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nadležnosti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primjeri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preporuke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 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uzimajući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obzir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Ombudsmana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predstavlja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neizostavan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dio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svakog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demokratskog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društva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se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javlja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logićna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potreba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konstantnim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jačenjem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njenih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unutrašnjih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kapaciteta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Komparativna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analiza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objavljena15.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avgusta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 </w:t>
      </w:r>
      <w:proofErr w:type="spellStart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 w:rsidR="006D545F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6D545F" w:rsidRDefault="006D545F" w:rsidP="00973162">
      <w:pPr>
        <w:pStyle w:val="NoSpacing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8E1E94" w:rsidRDefault="008E1E94" w:rsidP="00EA0BD7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CEDEM 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objavio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Priručnik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istraživačko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novinarstvo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oblasti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krivičnog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pravosuđa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08.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juna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Priručnik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nastao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“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Jačanje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uloge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medija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unapređenju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krivičnog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pravosuđa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Crnoj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Gori”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finansiran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Evropske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unije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lastRenderedPageBreak/>
        <w:t>priručnik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nastao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lokalnih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objedinjavanjem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potrebnih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vještina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sveobuhvatnu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publikaciju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istraživačkim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procesom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nastanka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ideje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njenog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pisanja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praktičnog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aspekta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posebnom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pažnjom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usmjerenom</w:t>
      </w:r>
      <w:proofErr w:type="spellEnd"/>
      <w:proofErr w:type="gram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prikupljanju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dokumenata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njihovo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</w:p>
    <w:p w:rsidR="00B068A7" w:rsidRDefault="00B068A7" w:rsidP="00973162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D545F" w:rsidRDefault="00802FA2" w:rsidP="00B068A7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CEDEM 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je,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saradnji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Ministarstvom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ljudska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manjinska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institucijom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Ombudsmana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Podrška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nacionalnim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institucijama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prevenciji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diskriminacije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Crnoj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Gori”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finansiran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Evropske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unije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Savjeta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Evrope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a za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čiju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implementaciju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zadužen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Evrope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objavio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istraživanje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Oblici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obrasci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stepen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diskriminacije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Crnoj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Gori-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trendovi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analiza</w:t>
      </w:r>
      <w:proofErr w:type="spellEnd"/>
      <w:r w:rsidRPr="00802F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02.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aprila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4509CD" w:rsidRPr="00973162" w:rsidRDefault="00973162" w:rsidP="00973162">
      <w:pPr>
        <w:pStyle w:val="NoSpacing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br/>
      </w:r>
    </w:p>
    <w:p w:rsidR="004509CD" w:rsidRDefault="004509CD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objavio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publikaciju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"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susret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savremenim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izazovima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: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procjena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stavova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znanja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iskustava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sektoru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" </w:t>
      </w:r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08. </w:t>
      </w:r>
      <w:proofErr w:type="spellStart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februara</w:t>
      </w:r>
      <w:proofErr w:type="spellEnd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 </w:t>
      </w:r>
      <w:proofErr w:type="spellStart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kojoj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dat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pregled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najvažnijih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institucionalnih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rješenja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oblasti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ciljeva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izazova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a </w:t>
      </w:r>
      <w:proofErr w:type="spellStart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bili</w:t>
      </w:r>
      <w:proofErr w:type="spellEnd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A3311C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predstavljeni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A3311C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A3311C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rezultati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istraživanja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stavovima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temema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vezanim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bezbjednost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Publikacija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predstavlja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dio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„U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susret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savremenim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bezbjednosnim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izazovima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: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obrazovanje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participacija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“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proofErr w:type="gram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sprovodi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CEDEM,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uz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podršku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Komisije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raspodjelu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dijela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prihoda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od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igara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sreću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</w:p>
    <w:p w:rsidR="00A3311C" w:rsidRDefault="00A3311C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350CAE" w:rsidRDefault="00350CAE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300C16" w:rsidRPr="00973162" w:rsidRDefault="00300C1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SEMINARI/</w:t>
      </w:r>
      <w:r w:rsidR="0098236B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TRENINZI</w:t>
      </w:r>
      <w:r w:rsidR="00135C81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 RADIONICE</w:t>
      </w:r>
      <w:r w:rsidR="004509CD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/OBUKE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:</w:t>
      </w:r>
    </w:p>
    <w:p w:rsidR="00104586" w:rsidRPr="00973162" w:rsidRDefault="0010458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509CD" w:rsidRPr="00973162" w:rsidRDefault="00C37620" w:rsidP="004509CD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Jačanje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institucionalnih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kapaciteta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Ombudsmana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nadzor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nad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sektorom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bezbjednosti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prvi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od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tri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treninga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zaposlene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ovoj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hotelu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Palas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”, </w:t>
      </w:r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u </w:t>
      </w:r>
      <w:proofErr w:type="spellStart"/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Petrovcu</w:t>
      </w:r>
      <w:proofErr w:type="spellEnd"/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01 </w:t>
      </w:r>
      <w:proofErr w:type="spellStart"/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02. </w:t>
      </w:r>
      <w:proofErr w:type="spellStart"/>
      <w:r w:rsidRPr="00F659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februara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4509CD" w:rsidRPr="00973162" w:rsidRDefault="004509CD" w:rsidP="004509CD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4E1F19" w:rsidRPr="00973162" w:rsidRDefault="004E1F19" w:rsidP="004509CD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5/6.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februara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hotelu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Palas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Petrovcu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školu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bezbjednost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“U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susret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savremenim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izazovima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: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obrazovanje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participacija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”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Školi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prisustvovalo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predstavnika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/ca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političkih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partija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studenata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/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kinja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pripravnika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/ca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zaposlenih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državnim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dok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predavači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bili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Prof.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Olivera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Injac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mr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Branka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Mračević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g-din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Aleksa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Ivanović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B068A7" w:rsidRDefault="00B068A7" w:rsidP="00F65972">
      <w:pPr>
        <w:jc w:val="both"/>
        <w:rPr>
          <w:rFonts w:cs="Times New Roman"/>
          <w:b/>
          <w:color w:val="365F91" w:themeColor="accent1" w:themeShade="BF"/>
          <w:szCs w:val="24"/>
        </w:rPr>
      </w:pPr>
    </w:p>
    <w:p w:rsidR="004509CD" w:rsidRPr="00973162" w:rsidRDefault="00315C87" w:rsidP="00F65972">
      <w:pPr>
        <w:jc w:val="both"/>
        <w:rPr>
          <w:rFonts w:cs="Times New Roman"/>
          <w:bCs/>
          <w:color w:val="365F91" w:themeColor="accent1" w:themeShade="BF"/>
          <w:szCs w:val="24"/>
        </w:rPr>
      </w:pPr>
      <w:r w:rsidRPr="00973162">
        <w:rPr>
          <w:rFonts w:cs="Times New Roman"/>
          <w:b/>
          <w:color w:val="365F91" w:themeColor="accent1" w:themeShade="BF"/>
          <w:szCs w:val="24"/>
        </w:rPr>
        <w:t>CEDEM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je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saradnji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Britanskim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savjetom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realizovao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obuku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</w:rPr>
        <w:t>"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Aktivni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građani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>".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Preko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30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mladih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imalo</w:t>
      </w:r>
      <w:proofErr w:type="spellEnd"/>
      <w:r w:rsidR="00F6597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prilike</w:t>
      </w:r>
      <w:proofErr w:type="spellEnd"/>
      <w:r w:rsidR="00F65972">
        <w:rPr>
          <w:rFonts w:cs="Times New Roman"/>
          <w:bCs/>
          <w:color w:val="365F91" w:themeColor="accent1" w:themeShade="BF"/>
          <w:szCs w:val="24"/>
        </w:rPr>
        <w:t xml:space="preserve"> da se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edukuje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o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važnosti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načinima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aktivne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participacije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interkulturalnom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dijalogu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sprovođenju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socijalnih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akcija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  <w:r w:rsidR="00F6597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F65972">
        <w:rPr>
          <w:rFonts w:cs="Times New Roman"/>
          <w:b/>
          <w:color w:val="365F91" w:themeColor="accent1" w:themeShade="BF"/>
          <w:szCs w:val="24"/>
        </w:rPr>
        <w:t>Cilj</w:t>
      </w:r>
      <w:proofErr w:type="spellEnd"/>
      <w:r w:rsidRPr="00F6597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F65972">
        <w:rPr>
          <w:rFonts w:cs="Times New Roman"/>
          <w:b/>
          <w:color w:val="365F91" w:themeColor="accent1" w:themeShade="BF"/>
          <w:szCs w:val="24"/>
        </w:rPr>
        <w:t>obuke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r w:rsidR="00F65972">
        <w:rPr>
          <w:rFonts w:cs="Times New Roman"/>
          <w:bCs/>
          <w:color w:val="365F91" w:themeColor="accent1" w:themeShade="BF"/>
          <w:szCs w:val="24"/>
        </w:rPr>
        <w:t xml:space="preserve">bio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sticanje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novih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znanja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o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značaju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razumijevanja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identiteta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kulture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koji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način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lokalne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inicijative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utiču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globalni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razvoj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kao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o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principima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sprovođenja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inovativnih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socijalnih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akcija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.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Bilo</w:t>
      </w:r>
      <w:proofErr w:type="spellEnd"/>
      <w:r w:rsidR="00F65972">
        <w:rPr>
          <w:rFonts w:cs="Times New Roman"/>
          <w:bCs/>
          <w:color w:val="365F91" w:themeColor="accent1" w:themeShade="BF"/>
          <w:szCs w:val="24"/>
        </w:rPr>
        <w:t xml:space="preserve"> je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zadovoljstvo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što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predstavnici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lokalne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samouprave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prepoznali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incijativu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Britanskog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savjeta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pomogli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da </w:t>
      </w:r>
      <w:r w:rsidR="00F65972">
        <w:rPr>
          <w:rFonts w:cs="Times New Roman"/>
          <w:bCs/>
          <w:color w:val="365F91" w:themeColor="accent1" w:themeShade="BF"/>
          <w:szCs w:val="24"/>
        </w:rPr>
        <w:t xml:space="preserve">se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razmijen</w:t>
      </w:r>
      <w:r w:rsidR="00F65972">
        <w:rPr>
          <w:rFonts w:cs="Times New Roman"/>
          <w:bCs/>
          <w:color w:val="365F91" w:themeColor="accent1" w:themeShade="BF"/>
          <w:szCs w:val="24"/>
        </w:rPr>
        <w:t>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iskustva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mladima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iz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Mojkovca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o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značaju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aktivnog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građanstva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intekrulturalnog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dijaloga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. </w:t>
      </w:r>
      <w:r w:rsidR="00F6597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Obuka</w:t>
      </w:r>
      <w:proofErr w:type="spellEnd"/>
      <w:r w:rsidR="00F6597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="00F65972">
        <w:rPr>
          <w:rFonts w:cs="Times New Roman"/>
          <w:bCs/>
          <w:color w:val="365F91" w:themeColor="accent1" w:themeShade="BF"/>
          <w:szCs w:val="24"/>
        </w:rPr>
        <w:t>realizovana</w:t>
      </w:r>
      <w:proofErr w:type="spellEnd"/>
      <w:r w:rsidR="00F6597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Mojkov</w:t>
      </w:r>
      <w:r w:rsidR="00F65972">
        <w:rPr>
          <w:rFonts w:cs="Times New Roman"/>
          <w:bCs/>
          <w:color w:val="365F91" w:themeColor="accent1" w:themeShade="BF"/>
          <w:szCs w:val="24"/>
        </w:rPr>
        <w:t>cu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2/4. mart 2018.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godine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</w:p>
    <w:p w:rsidR="00EA0BD7" w:rsidRDefault="00EA0BD7" w:rsidP="00F65972">
      <w:pPr>
        <w:jc w:val="both"/>
        <w:rPr>
          <w:rFonts w:cs="Times New Roman"/>
          <w:b/>
          <w:color w:val="365F91" w:themeColor="accent1" w:themeShade="BF"/>
          <w:szCs w:val="24"/>
        </w:rPr>
      </w:pPr>
    </w:p>
    <w:p w:rsidR="00E50E53" w:rsidRPr="00973162" w:rsidRDefault="00E50E53" w:rsidP="00F65972">
      <w:pPr>
        <w:jc w:val="both"/>
        <w:rPr>
          <w:rFonts w:cs="Times New Roman"/>
          <w:bCs/>
          <w:color w:val="365F91" w:themeColor="accent1" w:themeShade="BF"/>
          <w:szCs w:val="24"/>
        </w:rPr>
      </w:pPr>
      <w:r w:rsidRPr="00973162">
        <w:rPr>
          <w:rFonts w:cs="Times New Roman"/>
          <w:b/>
          <w:color w:val="365F91" w:themeColor="accent1" w:themeShade="BF"/>
          <w:szCs w:val="24"/>
        </w:rPr>
        <w:t>CEDEM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je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okviru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projekta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</w:rPr>
        <w:t>"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Jačanje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institucionalnih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kapaciteta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Ombudsmana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nadzor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sektorom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bezbjednosti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>"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organizovao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drugi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od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tri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treninga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zaposlene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instituciji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lastRenderedPageBreak/>
        <w:t>Ombudsmana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Osnovni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cilj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="00632604">
        <w:rPr>
          <w:rFonts w:cs="Times New Roman"/>
          <w:bCs/>
          <w:color w:val="365F91" w:themeColor="accent1" w:themeShade="BF"/>
          <w:szCs w:val="24"/>
        </w:rPr>
        <w:t>treninga</w:t>
      </w:r>
      <w:proofErr w:type="spellEnd"/>
      <w:r w:rsidR="00632604">
        <w:rPr>
          <w:rFonts w:cs="Times New Roman"/>
          <w:bCs/>
          <w:color w:val="365F91" w:themeColor="accent1" w:themeShade="BF"/>
          <w:szCs w:val="24"/>
        </w:rPr>
        <w:t xml:space="preserve"> je bio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osnaživanj</w:t>
      </w:r>
      <w:r w:rsidR="00632604">
        <w:rPr>
          <w:rFonts w:cs="Times New Roman"/>
          <w:bCs/>
          <w:color w:val="365F91" w:themeColor="accent1" w:themeShade="BF"/>
          <w:szCs w:val="24"/>
        </w:rPr>
        <w:t>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kapaciteta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Ombudsmana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vršenje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nadzora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nad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sektorom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bezbjednosti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Projekat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podržan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od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strane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Ambasade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Savezne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Republike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Njemačke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Crnoj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Gori</w:t>
      </w:r>
      <w:r w:rsidR="00632604">
        <w:rPr>
          <w:rFonts w:cs="Times New Roman"/>
          <w:bCs/>
          <w:color w:val="365F91" w:themeColor="accent1" w:themeShade="BF"/>
          <w:szCs w:val="24"/>
        </w:rPr>
        <w:t xml:space="preserve">, a </w:t>
      </w:r>
      <w:proofErr w:type="spellStart"/>
      <w:r w:rsidR="00632604">
        <w:rPr>
          <w:rFonts w:cs="Times New Roman"/>
          <w:bCs/>
          <w:color w:val="365F91" w:themeColor="accent1" w:themeShade="BF"/>
          <w:szCs w:val="24"/>
        </w:rPr>
        <w:t>trening</w:t>
      </w:r>
      <w:proofErr w:type="spellEnd"/>
      <w:r w:rsidR="00632604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="00632604">
        <w:rPr>
          <w:rFonts w:cs="Times New Roman"/>
          <w:bCs/>
          <w:color w:val="365F91" w:themeColor="accent1" w:themeShade="BF"/>
          <w:szCs w:val="24"/>
        </w:rPr>
        <w:t>održan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26/27.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mart</w:t>
      </w:r>
      <w:r w:rsidR="00632604">
        <w:rPr>
          <w:rFonts w:cs="Times New Roman"/>
          <w:bCs/>
          <w:color w:val="365F91" w:themeColor="accent1" w:themeShade="BF"/>
          <w:szCs w:val="24"/>
        </w:rPr>
        <w:t>a</w:t>
      </w:r>
      <w:proofErr w:type="spellEnd"/>
      <w:r w:rsidR="00632604">
        <w:rPr>
          <w:rFonts w:cs="Times New Roman"/>
          <w:bCs/>
          <w:color w:val="365F91" w:themeColor="accent1" w:themeShade="BF"/>
          <w:szCs w:val="24"/>
        </w:rPr>
        <w:t xml:space="preserve"> </w:t>
      </w:r>
      <w:r w:rsidRPr="00973162">
        <w:rPr>
          <w:rFonts w:cs="Times New Roman"/>
          <w:bCs/>
          <w:color w:val="365F91" w:themeColor="accent1" w:themeShade="BF"/>
          <w:szCs w:val="24"/>
        </w:rPr>
        <w:t>2018</w:t>
      </w:r>
      <w:r w:rsidR="00632604">
        <w:rPr>
          <w:rFonts w:cs="Times New Roman"/>
          <w:bCs/>
          <w:color w:val="365F91" w:themeColor="accent1" w:themeShade="BF"/>
          <w:szCs w:val="24"/>
        </w:rPr>
        <w:t xml:space="preserve">. </w:t>
      </w:r>
      <w:proofErr w:type="spellStart"/>
      <w:r w:rsidR="00632604">
        <w:rPr>
          <w:rFonts w:cs="Times New Roman"/>
          <w:bCs/>
          <w:color w:val="365F91" w:themeColor="accent1" w:themeShade="BF"/>
          <w:szCs w:val="24"/>
        </w:rPr>
        <w:t>godine</w:t>
      </w:r>
      <w:proofErr w:type="spellEnd"/>
      <w:r w:rsidR="00632604">
        <w:rPr>
          <w:rFonts w:cs="Times New Roman"/>
          <w:bCs/>
          <w:color w:val="365F91" w:themeColor="accent1" w:themeShade="BF"/>
          <w:szCs w:val="24"/>
        </w:rPr>
        <w:t xml:space="preserve"> u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Budv</w:t>
      </w:r>
      <w:r w:rsidR="00632604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</w:p>
    <w:p w:rsidR="00E50E53" w:rsidRPr="00973162" w:rsidRDefault="00FA7BC4" w:rsidP="00F65972">
      <w:pPr>
        <w:jc w:val="both"/>
        <w:rPr>
          <w:rFonts w:cs="Times New Roman"/>
          <w:bCs/>
          <w:color w:val="365F91" w:themeColor="accent1" w:themeShade="BF"/>
          <w:szCs w:val="24"/>
        </w:rPr>
      </w:pPr>
      <w:r w:rsidRPr="00973162">
        <w:rPr>
          <w:rFonts w:cs="Times New Roman"/>
          <w:bCs/>
          <w:color w:val="365F91" w:themeColor="accent1" w:themeShade="BF"/>
          <w:szCs w:val="24"/>
        </w:rPr>
        <w:t>​​</w:t>
      </w:r>
      <w:r w:rsidRPr="00973162">
        <w:rPr>
          <w:rFonts w:cs="Times New Roman"/>
          <w:b/>
          <w:color w:val="365F91" w:themeColor="accent1" w:themeShade="BF"/>
          <w:szCs w:val="24"/>
        </w:rPr>
        <w:t>CEDEM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 je, </w:t>
      </w:r>
      <w:r w:rsidRPr="00973162">
        <w:rPr>
          <w:rFonts w:cs="Times New Roman"/>
          <w:b/>
          <w:color w:val="365F91" w:themeColor="accent1" w:themeShade="BF"/>
          <w:szCs w:val="24"/>
        </w:rPr>
        <w:t xml:space="preserve">po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treći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put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organizovao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trening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zaposlene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instituciji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Ombudsmana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,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okviru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projekta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"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Jačanje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institucionalnih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kapaciteta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nadzor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sektorom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bezbjednosti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"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koji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se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sprovodi</w:t>
      </w:r>
      <w:r w:rsidR="00992584">
        <w:rPr>
          <w:rFonts w:cs="Times New Roman"/>
          <w:b/>
          <w:color w:val="365F91" w:themeColor="accent1" w:themeShade="BF"/>
          <w:szCs w:val="24"/>
        </w:rPr>
        <w:t>o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uz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finansijsku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podršku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Ambasade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Savezne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Republike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Njemačke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Crnoj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Gori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Održana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predavanja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teme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: 1)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Nadležnosti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institucije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Ombudsmana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Republike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Češke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2)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Praktični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primjeri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rada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ove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institucije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pogledu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kontrole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rada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policije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kao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3)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Evropeizacija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bezbjednosnih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struktura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Republike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Češke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  <w:r w:rsidRPr="00973162">
        <w:rPr>
          <w:rFonts w:cs="Times New Roman"/>
          <w:bCs/>
          <w:color w:val="365F91" w:themeColor="accent1" w:themeShade="BF"/>
          <w:szCs w:val="24"/>
        </w:rPr>
        <w:br/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Trening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održan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18/19.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aprila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2018.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godine</w:t>
      </w:r>
      <w:proofErr w:type="spellEnd"/>
    </w:p>
    <w:p w:rsidR="007854CF" w:rsidRPr="00973162" w:rsidRDefault="007854CF" w:rsidP="00F65972">
      <w:pPr>
        <w:jc w:val="both"/>
        <w:rPr>
          <w:rFonts w:cs="Times New Roman"/>
          <w:bCs/>
          <w:color w:val="365F91" w:themeColor="accent1" w:themeShade="BF"/>
          <w:szCs w:val="24"/>
        </w:rPr>
      </w:pPr>
      <w:r w:rsidRPr="00973162">
        <w:rPr>
          <w:rFonts w:cs="Times New Roman"/>
          <w:b/>
          <w:color w:val="365F91" w:themeColor="accent1" w:themeShade="BF"/>
          <w:szCs w:val="24"/>
        </w:rPr>
        <w:t xml:space="preserve">CEDEM je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organizovao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četvrtu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posljednju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obuku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okviru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projekta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"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Jačanje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institucionalnih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kapaciteta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Ombudsmana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nadzor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nad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sektorom</w:t>
      </w:r>
      <w:proofErr w:type="spellEnd"/>
      <w:r w:rsidRPr="00973162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/>
          <w:color w:val="365F91" w:themeColor="accent1" w:themeShade="BF"/>
          <w:szCs w:val="24"/>
        </w:rPr>
        <w:t>bezbjednosti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"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koji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podržan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od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strane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Ambasade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Savezne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Republike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Njemačke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Crnoj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Gori,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temu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r w:rsidRPr="00992584">
        <w:rPr>
          <w:rFonts w:cs="Times New Roman"/>
          <w:b/>
          <w:color w:val="365F91" w:themeColor="accent1" w:themeShade="BF"/>
          <w:szCs w:val="24"/>
        </w:rPr>
        <w:t>"</w:t>
      </w:r>
      <w:proofErr w:type="spellStart"/>
      <w:r w:rsidRPr="00992584">
        <w:rPr>
          <w:rFonts w:cs="Times New Roman"/>
          <w:b/>
          <w:color w:val="365F91" w:themeColor="accent1" w:themeShade="BF"/>
          <w:szCs w:val="24"/>
        </w:rPr>
        <w:t>Ljudska</w:t>
      </w:r>
      <w:proofErr w:type="spellEnd"/>
      <w:r w:rsidRPr="00992584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92584">
        <w:rPr>
          <w:rFonts w:cs="Times New Roman"/>
          <w:b/>
          <w:color w:val="365F91" w:themeColor="accent1" w:themeShade="BF"/>
          <w:szCs w:val="24"/>
        </w:rPr>
        <w:t>prava</w:t>
      </w:r>
      <w:proofErr w:type="spellEnd"/>
      <w:r w:rsidRPr="00992584">
        <w:rPr>
          <w:rFonts w:cs="Times New Roman"/>
          <w:b/>
          <w:color w:val="365F91" w:themeColor="accent1" w:themeShade="BF"/>
          <w:szCs w:val="24"/>
        </w:rPr>
        <w:t xml:space="preserve">, rod </w:t>
      </w:r>
      <w:proofErr w:type="spellStart"/>
      <w:r w:rsidRPr="00992584">
        <w:rPr>
          <w:rFonts w:cs="Times New Roman"/>
          <w:b/>
          <w:color w:val="365F91" w:themeColor="accent1" w:themeShade="BF"/>
          <w:szCs w:val="24"/>
        </w:rPr>
        <w:t>i</w:t>
      </w:r>
      <w:proofErr w:type="spellEnd"/>
      <w:r w:rsidRPr="00992584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92584">
        <w:rPr>
          <w:rFonts w:cs="Times New Roman"/>
          <w:b/>
          <w:color w:val="365F91" w:themeColor="accent1" w:themeShade="BF"/>
          <w:szCs w:val="24"/>
        </w:rPr>
        <w:t>sektor</w:t>
      </w:r>
      <w:proofErr w:type="spellEnd"/>
      <w:r w:rsidRPr="00992584">
        <w:rPr>
          <w:rFonts w:cs="Times New Roman"/>
          <w:b/>
          <w:color w:val="365F91" w:themeColor="accent1" w:themeShade="BF"/>
          <w:szCs w:val="24"/>
        </w:rPr>
        <w:t xml:space="preserve"> </w:t>
      </w:r>
      <w:proofErr w:type="spellStart"/>
      <w:r w:rsidRPr="00992584">
        <w:rPr>
          <w:rFonts w:cs="Times New Roman"/>
          <w:b/>
          <w:color w:val="365F91" w:themeColor="accent1" w:themeShade="BF"/>
          <w:szCs w:val="24"/>
        </w:rPr>
        <w:t>bezbjednosti</w:t>
      </w:r>
      <w:proofErr w:type="spellEnd"/>
      <w:r w:rsidRPr="00992584">
        <w:rPr>
          <w:rFonts w:cs="Times New Roman"/>
          <w:b/>
          <w:color w:val="365F91" w:themeColor="accent1" w:themeShade="BF"/>
          <w:szCs w:val="24"/>
        </w:rPr>
        <w:t>"</w:t>
      </w:r>
      <w:r w:rsidRPr="00973162">
        <w:rPr>
          <w:rFonts w:cs="Times New Roman"/>
          <w:bCs/>
          <w:color w:val="365F91" w:themeColor="accent1" w:themeShade="BF"/>
          <w:szCs w:val="24"/>
        </w:rPr>
        <w:t xml:space="preserve">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Eksperti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četvrtoj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obuci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bili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Graziella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Pavone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ekspertkinja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ljudska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prava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rodnu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ravnopravnost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bezbjednost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(OEBS,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Varšava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),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Radmila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Đakonović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(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koordinatorka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za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rodnu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ravnopravnost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Ministarstvu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odbrane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Crne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Gore)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i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Desanka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Lopičić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(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sudija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Ustavnog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suda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Crne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Gore).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Obuka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je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organizovana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u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Kolašinu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, 11/12.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jula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 xml:space="preserve"> 2018. </w:t>
      </w:r>
      <w:proofErr w:type="spellStart"/>
      <w:r w:rsidRPr="00973162">
        <w:rPr>
          <w:rFonts w:cs="Times New Roman"/>
          <w:bCs/>
          <w:color w:val="365F91" w:themeColor="accent1" w:themeShade="BF"/>
          <w:szCs w:val="24"/>
        </w:rPr>
        <w:t>godine</w:t>
      </w:r>
      <w:proofErr w:type="spellEnd"/>
      <w:r w:rsidRPr="00973162">
        <w:rPr>
          <w:rFonts w:cs="Times New Roman"/>
          <w:bCs/>
          <w:color w:val="365F91" w:themeColor="accent1" w:themeShade="BF"/>
          <w:szCs w:val="24"/>
        </w:rPr>
        <w:t>.</w:t>
      </w:r>
    </w:p>
    <w:p w:rsidR="004E1F19" w:rsidRPr="00973162" w:rsidRDefault="0078385F" w:rsidP="0078385F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CEDEM </w:t>
      </w:r>
      <w:r w:rsidR="00B068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je</w:t>
      </w:r>
      <w:r w:rsidR="00B068A7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sprovodi</w:t>
      </w:r>
      <w:r w:rsidR="0099258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</w:t>
      </w:r>
      <w:proofErr w:type="spellEnd"/>
      <w:r w:rsidR="0099258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medijski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projekat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„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Unapređenje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praksi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lokalnih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medija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borbi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protiv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korupcije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organizovanog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kriminala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“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uz</w:t>
      </w:r>
      <w:proofErr w:type="spellEnd"/>
      <w:proofErr w:type="gram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finansijsku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podršku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ambasade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SAD-a 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Crnoj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Gori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kroz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Program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profesionalizacije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medija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čiji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se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cilj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ogledao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doprinosu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evroatlanskim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integracijama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Gore,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kroz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povećanje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kvaliteta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vjerodostojnosti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istraživačkog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novinarstva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oblasti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korupcije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organizovanog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kriminala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Svrha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odnosila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se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jačanje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kapaciteta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lokalnih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bi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rezultiralo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profesionalnijim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pristupom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procesu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kredibilnim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izvještavanjem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oblasti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korupcije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organizovanog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kriminala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  <w:r w:rsidRPr="00973162">
        <w:rPr>
          <w:bCs/>
          <w:color w:val="365F91" w:themeColor="accent1" w:themeShade="BF"/>
        </w:rPr>
        <w:t xml:space="preserve"> 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S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vezi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održana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prva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obuka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10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Pljevljima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Kotoru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Ulcinju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Bijelom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Polju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Baru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Trener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obuci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bila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g-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đa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Mirjana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Jevtović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Insajdera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Ova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aktivnost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omogućila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medijskim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profesionalcima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pišu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stvaraju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priče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tačno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bez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senzacionalizma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slučajevima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zločina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uključujući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organizovani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kriminal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korupciju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Trening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bio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posvećen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novinarskim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tehnikama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uključujući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korištenje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on-line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alata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prikupljanje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podataka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istraživačko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intervjuisanje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pisanje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provjeru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izvještaja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korištenje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Zakona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slobodi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pristupa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informacijama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 Pored g-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đe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Jevtović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predavač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obuci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bio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Duško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Vuković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nezavisni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medijski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ekspert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govorio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praktičnom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korišćenju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etičkog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kodeksa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važnosti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njegove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primjene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</w:t>
      </w:r>
      <w:proofErr w:type="spellEnd"/>
      <w:proofErr w:type="gram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izvještavanju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ovim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procesima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a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aktivnosti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sprovođenje</w:t>
      </w:r>
      <w:proofErr w:type="spellEnd"/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2/3.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novemb</w:t>
      </w:r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</w:t>
      </w:r>
      <w:r w:rsidR="00992584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godine.</w:t>
      </w:r>
    </w:p>
    <w:p w:rsidR="00C37620" w:rsidRPr="00973162" w:rsidRDefault="00C37620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26E9A" w:rsidRPr="00973162" w:rsidRDefault="00126E9A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A0BD7" w:rsidRDefault="00EA0BD7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A0BD7" w:rsidRDefault="00EA0BD7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A0BD7" w:rsidRDefault="00EA0BD7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D6AC3" w:rsidRDefault="003D6AC3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D6AC3" w:rsidRDefault="003D6AC3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D6AC3" w:rsidRDefault="003D6AC3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00C16" w:rsidRPr="00973162" w:rsidRDefault="00300C1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PRES KONFERENCIJE:</w:t>
      </w:r>
    </w:p>
    <w:p w:rsidR="008655FC" w:rsidRPr="00973162" w:rsidRDefault="008655FC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027FE" w:rsidRPr="00973162" w:rsidRDefault="005E16DC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završnu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konferenciju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okviru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"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Usavršavanjem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zapošljavanjem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do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socijalne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inkluzije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".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Direktorica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CEDEM-a, Milena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Bešić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 tom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prilikom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istakla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da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cilj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bio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doprinos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socijalnoj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inkluziji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većoj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zapošljivosti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povećanju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konkurentnosti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osoba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invalidittom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-OSI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tržištu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rada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kako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navela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podizanje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nivoa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svijesti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šire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javnosti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akcentom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poslodavce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prednostima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zapošljavanja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OSI.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Konferencija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održana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Podgorici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prostorijama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PR </w:t>
      </w:r>
      <w:proofErr w:type="spellStart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centra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26.06.2018.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 w:rsidR="00C5550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E027FE" w:rsidRPr="00973162" w:rsidRDefault="00E027FE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E027FE" w:rsidRPr="00973162" w:rsidRDefault="00A40FCC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predstavio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rezultate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projekta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„U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susret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savremenim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bezbjednosnim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izazovima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: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obrazovanje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participacija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“</w:t>
      </w:r>
      <w:proofErr w:type="gram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Ključna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vrijednosti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j</w:t>
      </w:r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se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odnosila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direktn</w:t>
      </w:r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komunikacij</w:t>
      </w:r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učesnika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npr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škole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predstavnika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lokalnih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samouprava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državnih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idejom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se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definišu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preporuke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osnaživanje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participacije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mladih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formulisanju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primjeni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bezbjednosnih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politika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što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skladu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Zakonom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o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mladima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Strategijom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mlade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2017-2021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kao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Strategijom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suzbijanje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nasilnog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ekstremizma</w:t>
      </w:r>
      <w:proofErr w:type="spellEnd"/>
      <w:r w:rsidRPr="0009659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2016-2018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  <w:r w:rsidR="006F22C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Rezultati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projekta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predstavljeni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Podgorici</w:t>
      </w:r>
      <w:proofErr w:type="spellEnd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PR </w:t>
      </w:r>
      <w:proofErr w:type="spellStart"/>
      <w:r w:rsidR="0009659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centru</w:t>
      </w:r>
      <w:proofErr w:type="spellEnd"/>
      <w:r w:rsidR="006F22C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28.06.2018. </w:t>
      </w:r>
      <w:proofErr w:type="spellStart"/>
      <w:r w:rsidR="006F22C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 w:rsidR="006F22C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E027FE" w:rsidRPr="00973162" w:rsidRDefault="00E027FE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F901CA" w:rsidRDefault="00F901CA" w:rsidP="00F901CA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osnaživanja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uspostavljanja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bolje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institucijama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bezbjednost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pres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konferenciju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povodom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predstavljanja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rezultata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projekta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gram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“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Jačanje</w:t>
      </w:r>
      <w:proofErr w:type="spellEnd"/>
      <w:proofErr w:type="gram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institucionalnih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kapaciteta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Ombudsmana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nadzor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nad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sektorom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bezbjednosti</w:t>
      </w:r>
      <w:proofErr w:type="spellEnd"/>
      <w:r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</w:p>
    <w:p w:rsidR="00F901CA" w:rsidRDefault="00F901CA" w:rsidP="00F901CA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konferenciji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riječi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potrebi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osnaživanja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Sistema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funkcioniše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Zaštitnika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ljudskih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sloboda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istovremeno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profunkcioniše</w:t>
      </w:r>
      <w:proofErr w:type="spellEnd"/>
      <w:proofErr w:type="gram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veza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relevantnih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ljudskih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Sloboda.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Ombudsmana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protokolarna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ustavna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ii ma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osnovnu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funkciju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štiti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ljudska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slobode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Gori.</w:t>
      </w:r>
    </w:p>
    <w:p w:rsidR="00F901CA" w:rsidRDefault="00F901CA" w:rsidP="00F901CA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Pres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konferencija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Podgorici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u PR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25.septembra</w:t>
      </w:r>
      <w:proofErr w:type="gram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2018, </w:t>
      </w:r>
      <w:proofErr w:type="spellStart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F901CA" w:rsidRDefault="00F901CA" w:rsidP="00F901CA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117353" w:rsidRPr="00973162" w:rsidRDefault="00117353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117353" w:rsidRPr="00973162" w:rsidRDefault="00117353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saradnji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institucijom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Ombudsmana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Crnoj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Gori,</w:t>
      </w:r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organizovao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pres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konferenciju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: „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Pravni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praktični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aspekti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djelotvornih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alternativa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pritvoru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kontekstu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migracija</w:t>
      </w:r>
      <w:proofErr w:type="spell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“</w:t>
      </w:r>
      <w:proofErr w:type="gramEnd"/>
      <w:r w:rsidR="00331A22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u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okviru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saradnje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projektom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“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Djelotvorne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alternative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pritvoru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kontekstu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migracija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: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razmjena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iskustava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primjena</w:t>
      </w:r>
      <w:proofErr w:type="spellEnd"/>
      <w:r w:rsidR="00331A22" w:rsidRPr="004C4B3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je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sprovodi</w:t>
      </w:r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Savjet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Evrope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Alternativnim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mjerama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preveniraju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se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ozbiljne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posljedice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pritvor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može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imati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fizičko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psihičko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zdravlje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migranata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tražioca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azila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a u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crnogorskom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zakondavstvu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potrebno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razraditi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međunarodne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standarde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u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toj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oblasti</w:t>
      </w:r>
      <w:proofErr w:type="spellEnd"/>
      <w:r w:rsidR="00331A22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Pres </w:t>
      </w:r>
      <w:proofErr w:type="spellStart"/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konferencija</w:t>
      </w:r>
      <w:proofErr w:type="spellEnd"/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organizovana</w:t>
      </w:r>
      <w:proofErr w:type="spellEnd"/>
      <w:r w:rsidR="004C4B3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963F38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u</w:t>
      </w:r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Podgorici</w:t>
      </w:r>
      <w:proofErr w:type="spellEnd"/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15.</w:t>
      </w:r>
      <w:r w:rsidR="00963F38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novembra</w:t>
      </w:r>
      <w:proofErr w:type="gramEnd"/>
      <w:r w:rsidR="00963F38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2018. </w:t>
      </w:r>
      <w:proofErr w:type="spellStart"/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proofErr w:type="spellEnd"/>
      <w:r w:rsidR="006B3468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</w:p>
    <w:p w:rsidR="00710E35" w:rsidRPr="00973162" w:rsidRDefault="00710E35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2F5EDE" w:rsidRPr="00D90743" w:rsidRDefault="00710E35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bookmarkStart w:id="0" w:name="_Hlk12968241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CEDEM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konferenciji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za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medije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predstavio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rezultate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istraživanja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političkog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javnog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mnjenja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Gore,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koje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je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sprovedeno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u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periodu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od 26.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novembra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do 08.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decembra</w:t>
      </w:r>
      <w:proofErr w:type="spellEnd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2018. </w:t>
      </w:r>
      <w:proofErr w:type="spellStart"/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godine</w:t>
      </w:r>
      <w:proofErr w:type="spellEnd"/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.</w:t>
      </w:r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Istraživanja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pokazala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je u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Crnoj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Gori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značajno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opalo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povjerenje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građana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u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Vladu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ostale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institucije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a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većina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građana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smatra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političari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ne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treba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govore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identitetskim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pitanjima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već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treba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da se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bave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životnim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pitanjima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građana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To je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objavljeno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12.decembra</w:t>
      </w:r>
      <w:proofErr w:type="gram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2018.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godine</w:t>
      </w:r>
      <w:bookmarkEnd w:id="0"/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Neophodni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podaci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su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obezbijeđeni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kroz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CEDEM-</w:t>
      </w:r>
      <w:proofErr w:type="spellStart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ovo</w:t>
      </w:r>
      <w:proofErr w:type="spellEnd"/>
      <w:r w:rsidR="00CA586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drugo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godišnje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istraživanje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"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Političko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javno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mnjenje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Crne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Gore"</w:t>
      </w:r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koje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je </w:t>
      </w:r>
      <w:proofErr w:type="spellStart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rađeno</w:t>
      </w:r>
      <w:proofErr w:type="spellEnd"/>
      <w:r w:rsidR="008C7514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od 26.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novembra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do 8.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decembra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na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uzorku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od 1.004 </w:t>
      </w:r>
      <w:proofErr w:type="spellStart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ispitanika</w:t>
      </w:r>
      <w:proofErr w:type="spellEnd"/>
      <w:r w:rsidR="008C7514" w:rsidRPr="00CA58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 w:rsidR="006719CD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</w:p>
    <w:p w:rsidR="002F5EDE" w:rsidRPr="00973162" w:rsidRDefault="002F5EDE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EA0BD7" w:rsidRDefault="00EA0BD7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EA0BD7" w:rsidRDefault="00EA0BD7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3366C6" w:rsidRPr="00973162" w:rsidRDefault="00337B41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lastRenderedPageBreak/>
        <w:t>TV SERIJALI</w:t>
      </w:r>
    </w:p>
    <w:p w:rsidR="003366C6" w:rsidRPr="00973162" w:rsidRDefault="003366C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7952BA" w:rsidRPr="00973162" w:rsidRDefault="007952BA" w:rsidP="007952BA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</w:pP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U okviru projekta "Jačanje uloge medija u unapređenju krivičnog pravosuđa u Crnoj Gori", TV Prva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je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u saradnji sa CEDEM-om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otpočela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 sa emitovanjem dokumentaraca u cilju podizanja svijesti javnosti o funkcionisanju krivičnog pravosuđa kroz serijal PROCES.</w:t>
      </w:r>
    </w:p>
    <w:p w:rsidR="007952BA" w:rsidRPr="00973162" w:rsidRDefault="007952BA" w:rsidP="007952BA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Projekat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je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ima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o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za cilj da doprinese jačanju kapaciteta medija u Crnoj Gori za izvještavanje o krivičnom pravosuđu, kroz pove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ć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anje kvaliteta i vjerodostojnosti istraživačkog novinarstva u ovoj oblasti.</w:t>
      </w:r>
      <w:r w:rsidR="00775C3F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“Odlazak kući: Film o nasilju o porodici”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prikazuje kako je biti žrtva nasilja u porodici, probleme sa kojima se susreće i na koji način relevantne institucije i organizacije odgovaraju ovom zadatku. Film se bavi funkcionisanjem sistema, iz ugla žrtve, i na koji način policija, Centar za socijalni rad i organizacije koje se bave pitanjem nasilja u porodici mogu pomoći u ovom slučaju.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Premijerno emitovanje filma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bilo je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07.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aprila 2018. godine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na TV Prva.</w:t>
      </w:r>
      <w:r w:rsidR="00E4790A" w:rsidRPr="00973162">
        <w:rPr>
          <w:b/>
          <w:color w:val="365F91" w:themeColor="accent1" w:themeShade="BF"/>
        </w:rPr>
        <w:t xml:space="preserve"> </w:t>
      </w:r>
      <w:r w:rsidR="00E4790A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Projekat “Jačanje uloge medija u unapređenju krivičnog pravosuđa u Crnoj Gori" finansiran je od strane EU.</w:t>
      </w:r>
    </w:p>
    <w:p w:rsidR="007952BA" w:rsidRPr="00973162" w:rsidRDefault="007952BA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C16245" w:rsidRPr="00973162" w:rsidRDefault="00AE7951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U okviru projekta "Jačanje uloge medija u unapređenju krivičnog pravosuđa u Crnoj Gori", TV Prva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je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u saradnji sa CEDEM-om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otpočela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sa emitovanjem dokumentaraca u cilju podizanja svijesti javnosti o funkcionisanju krivičnog pravosuđa kroz serijal PROCES.</w:t>
      </w:r>
      <w:r w:rsidRPr="00973162">
        <w:rPr>
          <w:bCs/>
          <w:color w:val="365F91" w:themeColor="accent1" w:themeShade="BF"/>
        </w:rPr>
        <w:t xml:space="preserve"> </w:t>
      </w:r>
      <w:r w:rsidRPr="00356C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Film o zatvorskom sistemu - Najteži posao</w:t>
      </w:r>
      <w:r w:rsidR="002F5EDE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,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prikazuje kroz priču zatvorenika i zatvorskog čuvara stanje u crnogorskom zatvorskom sistemu, njegovim nedostacima i izazovima. Prvi put javnost ima priliku da vidi kako zatvorenici provode vrijeme unutar ZIKS-a i kako izgleda njihov svakodnevni život u zatvoru. Film se bavi i problemom zatvorskih čuvara i objašnjava kako vlast nastoji poboljšati radne uslove </w:t>
      </w:r>
      <w:r w:rsidRP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"najtežeg posla u bezbjednosnom sektoru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". </w:t>
      </w:r>
      <w:r w:rsidR="00C16245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mitovanje filma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14. aprila 2018. godine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na TV Prva. Ovo je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bio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drugi od deset dokumentaraca koji su urađeni u saradnji sa TV PRVA, a u okviru projekta “Jačanje uloge medija u unapređenju krivičnog pravosuđa u Crnoj Gori”, finansiranim od strane EU.</w:t>
      </w:r>
    </w:p>
    <w:p w:rsidR="00C16245" w:rsidRPr="00973162" w:rsidRDefault="00C16245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</w:pPr>
    </w:p>
    <w:p w:rsidR="00C16245" w:rsidRPr="00973162" w:rsidRDefault="00C16245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356C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Film o maloljetničkoj delinkvenciji - Budi pravi prijatelj</w:t>
      </w:r>
      <w:r w:rsidR="002A096B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,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govori o problemu koji postaje svakodnevica - maloljetnička delikvencija. Statistički podaci govore da je u Crnoj Gori prošle godine, prvih 11 mjeseci, 327 maloljetnika počinilo kazneno djelo krađe. Film se bavi pričom dječaka koji nije želio biti delinkvent, ali pod uticajem njegovih prijatelja i uslovima prihvaćenosti među određenim vršnjacima, stvari se mijenjaju što za posledicu ima novu adresu boravka - </w:t>
      </w:r>
      <w:r w:rsidRP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Centar za djecu i mlade Ljubović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.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U Dokumentarnom filmu je prikazan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i odnos javnih ustanova i institucija, kao i mišljenje stručnih službi o ovo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problemu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, kao i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koje su preporuke da se ovaj problem riješi.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Emitovanje filma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bilo je zakazano za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21. </w:t>
      </w:r>
      <w:r w:rsidR="00FA708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april 2018. godine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na TV PRVA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.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Ovo je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bio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treći od deset dokumentaraca koji su urađeni u saradnji sa TV PRVA, a u okviru projekta “Jačanje uloge medija u unapređenju krivičnog pravosuđa u Crnoj Gori”, finansiranim od strane EU.</w:t>
      </w:r>
    </w:p>
    <w:p w:rsidR="006E4882" w:rsidRPr="00973162" w:rsidRDefault="006E4882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</w:pPr>
    </w:p>
    <w:p w:rsidR="006E4882" w:rsidRPr="00973162" w:rsidRDefault="006E4882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</w:pP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Film o medijama</w:t>
      </w:r>
      <w:r w:rsidRPr="00350CA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prikazuje kakav je odnos medija i pravosuđa u Crnoj Gori kroz razgovore sa novinarima i predstavnicima institucija pravosuđa i govori o problemu sa kojim se oni suočavaju.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U Filmu je akcentovano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i poređenje kakva je saradnja bila u prošlosti, ali i koje su preporuke da se danas njihova saradnja poboljša.</w:t>
      </w:r>
      <w:r w:rsidR="00526C41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Premijera filma 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bila je zakazana za </w:t>
      </w:r>
      <w:r w:rsidR="00526C41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28.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april</w:t>
      </w:r>
      <w:r w:rsidR="00526C41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2018.</w:t>
      </w:r>
      <w:r w:rsidR="00FA708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godine</w:t>
      </w:r>
      <w:r w:rsidR="00526C41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na TV PRVA.</w:t>
      </w:r>
      <w:r w:rsidR="00526C41" w:rsidRPr="00973162">
        <w:rPr>
          <w:bCs/>
          <w:color w:val="365F91" w:themeColor="accent1" w:themeShade="BF"/>
        </w:rPr>
        <w:t xml:space="preserve"> </w:t>
      </w:r>
      <w:r w:rsidR="00526C41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Ovo je 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bio </w:t>
      </w:r>
      <w:r w:rsidR="00526C41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četvrti od deset dokumentaraca koji su urađeni u saradnji sa TV PRVA, a u okviru projekta “Jačanje uloge medija u unapređenju krivičnog pravosuđa u Crnoj Gori”, finansiranim od strane EU.</w:t>
      </w:r>
    </w:p>
    <w:p w:rsidR="007E6446" w:rsidRPr="00973162" w:rsidRDefault="007E6446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</w:pPr>
    </w:p>
    <w:p w:rsidR="00350CAE" w:rsidRDefault="007E6446" w:rsidP="00350CAE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350CAE">
        <w:rPr>
          <w:rFonts w:cs="Times New Roman"/>
          <w:b/>
          <w:color w:val="365F91" w:themeColor="accent1" w:themeShade="BF"/>
          <w:szCs w:val="24"/>
          <w:u w:val="single"/>
          <w:lang w:val="it-IT"/>
        </w:rPr>
        <w:t>Film o tužilaštvu</w:t>
      </w:r>
      <w:r w:rsidR="00ED3752" w:rsidRPr="00350CAE">
        <w:rPr>
          <w:rFonts w:cs="Times New Roman"/>
          <w:b/>
          <w:color w:val="365F91" w:themeColor="accent1" w:themeShade="BF"/>
          <w:szCs w:val="24"/>
          <w:u w:val="single"/>
          <w:lang w:val="it-IT"/>
        </w:rPr>
        <w:t>:</w:t>
      </w:r>
      <w:r w:rsidR="00ED3752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“U</w:t>
      </w:r>
      <w:r w:rsidR="00593869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</w:t>
      </w:r>
      <w:r w:rsidR="00ED3752" w:rsidRPr="00973162">
        <w:rPr>
          <w:rFonts w:cs="Times New Roman"/>
          <w:b/>
          <w:color w:val="365F91" w:themeColor="accent1" w:themeShade="BF"/>
          <w:szCs w:val="24"/>
          <w:lang w:val="it-IT"/>
        </w:rPr>
        <w:t>potrazi za istinom”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  <w:r w:rsidRPr="004834A7">
        <w:rPr>
          <w:rFonts w:cs="Times New Roman"/>
          <w:b/>
          <w:color w:val="365F91" w:themeColor="accent1" w:themeShade="BF"/>
          <w:szCs w:val="24"/>
          <w:lang w:val="it-IT"/>
        </w:rPr>
        <w:t>se bavi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  <w:r w:rsidRPr="004834A7">
        <w:rPr>
          <w:rFonts w:cs="Times New Roman"/>
          <w:b/>
          <w:color w:val="365F91" w:themeColor="accent1" w:themeShade="BF"/>
          <w:szCs w:val="24"/>
          <w:lang w:val="it-IT"/>
        </w:rPr>
        <w:t>tužilačkom istragom koja u Crnoj Gori postoji devet godina, kao i kakav je posao, koji su problemi i izazovi tužilaca u Crnoj Gori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. Film prikazuje koji su postignuti rezultati, ali i šta predstavlja uspjeh, a šta neuspjeh u ovoj profesiji. Takođe, prvi put će crnogorska javnost imati priliku da vidi tretman i proceduru u sobi za prepoznavanje potencijalnih okrivljenih od strane žrtve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. Premijera filma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 bils je zakazana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05.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maja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2018.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 godine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na TV PRVA. Ovo je 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bio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peti od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 ukupno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deset dokumentaraca koji su urađeni u saradnji sa TV PRVA, a u okviru projekta “Jačanje uloge medija u unapređenju krivičnog pravosuđa u Crnoj Gori”, finansiranim od strane EU.</w:t>
      </w:r>
    </w:p>
    <w:p w:rsidR="00350CAE" w:rsidRPr="00350CAE" w:rsidRDefault="00ED3752" w:rsidP="00350CAE">
      <w:pPr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br/>
      </w:r>
      <w:r w:rsidRPr="00350CAE">
        <w:rPr>
          <w:rFonts w:cs="Times New Roman"/>
          <w:b/>
          <w:color w:val="365F91" w:themeColor="accent1" w:themeShade="BF"/>
          <w:szCs w:val="24"/>
          <w:u w:val="single"/>
          <w:lang w:val="it-IT"/>
        </w:rPr>
        <w:t>Film o advokatima</w:t>
      </w:r>
      <w:r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govori o tome da li crnogorski advokati zarađuju ogromne svote novca, kako je braniti nekoga u vrijeme postojanja smrtne kazne, da li okrivljeni priznaju krivicu pred svojim advokatima su samo neka od pitanja kojim se bavi novi dokumentarni film. Premijera filma</w:t>
      </w:r>
      <w:r w:rsidR="004834A7"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bila je zakazana za</w:t>
      </w:r>
      <w:r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12.maj 2018</w:t>
      </w:r>
      <w:r w:rsidR="004834A7" w:rsidRPr="00350CAE">
        <w:rPr>
          <w:rFonts w:cs="Times New Roman"/>
          <w:bCs/>
          <w:color w:val="365F91" w:themeColor="accent1" w:themeShade="BF"/>
          <w:szCs w:val="24"/>
          <w:lang w:val="it-IT"/>
        </w:rPr>
        <w:t>.</w:t>
      </w:r>
      <w:r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godine na TV Prva. Ovo je</w:t>
      </w:r>
      <w:r w:rsidR="004834A7"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bio</w:t>
      </w:r>
      <w:r w:rsidRPr="00350CAE">
        <w:rPr>
          <w:rFonts w:cs="Times New Roman"/>
          <w:bCs/>
          <w:color w:val="365F91" w:themeColor="accent1" w:themeShade="BF"/>
          <w:szCs w:val="24"/>
          <w:lang w:val="it-IT"/>
        </w:rPr>
        <w:t xml:space="preserve"> šesti od deset dokumentaraca koji su urađeni u saradnji sa TV PRVA, a u okviru projekta </w:t>
      </w:r>
      <w:r w:rsidRPr="00350CAE">
        <w:rPr>
          <w:rFonts w:cs="Times New Roman"/>
          <w:b/>
          <w:color w:val="365F91" w:themeColor="accent1" w:themeShade="BF"/>
          <w:szCs w:val="24"/>
          <w:lang w:val="it-IT"/>
        </w:rPr>
        <w:t>“Jačanje uloge medija u unapređenju krivičnog pravosuđa u Crnoj Gori”, finansiranim od strane EU</w:t>
      </w:r>
      <w:r w:rsidR="00350CAE">
        <w:rPr>
          <w:rFonts w:cs="Times New Roman"/>
          <w:b/>
          <w:color w:val="365F91" w:themeColor="accent1" w:themeShade="BF"/>
          <w:szCs w:val="24"/>
          <w:lang w:val="it-IT"/>
        </w:rPr>
        <w:t>.</w:t>
      </w:r>
    </w:p>
    <w:p w:rsidR="007E6446" w:rsidRPr="00356CB1" w:rsidRDefault="00EC6379" w:rsidP="00356CB1">
      <w:pPr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350CAE">
        <w:rPr>
          <w:rFonts w:cs="Times New Roman"/>
          <w:b/>
          <w:color w:val="365F91" w:themeColor="accent1" w:themeShade="BF"/>
          <w:szCs w:val="24"/>
          <w:u w:val="single"/>
          <w:lang w:val="it-IT"/>
        </w:rPr>
        <w:t>Film o sudijama</w:t>
      </w:r>
      <w:r w:rsidR="00561F18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u okviru serijala PROCES</w:t>
      </w:r>
      <w:r w:rsidR="00561F18" w:rsidRPr="00973162">
        <w:rPr>
          <w:rFonts w:cs="Times New Roman"/>
          <w:bCs/>
          <w:color w:val="365F91" w:themeColor="accent1" w:themeShade="BF"/>
          <w:szCs w:val="24"/>
          <w:lang w:val="it-IT"/>
        </w:rPr>
        <w:t>.</w:t>
      </w:r>
      <w:r w:rsidR="00561F18" w:rsidRPr="00973162">
        <w:rPr>
          <w:bCs/>
          <w:color w:val="365F91" w:themeColor="accent1" w:themeShade="BF"/>
        </w:rPr>
        <w:t xml:space="preserve"> </w:t>
      </w:r>
      <w:r w:rsidR="004834A7">
        <w:rPr>
          <w:bCs/>
          <w:color w:val="365F91" w:themeColor="accent1" w:themeShade="BF"/>
        </w:rPr>
        <w:t xml:space="preserve"> </w:t>
      </w:r>
      <w:proofErr w:type="spellStart"/>
      <w:r w:rsidR="004834A7">
        <w:rPr>
          <w:bCs/>
          <w:color w:val="365F91" w:themeColor="accent1" w:themeShade="BF"/>
        </w:rPr>
        <w:t>nam</w:t>
      </w:r>
      <w:proofErr w:type="spellEnd"/>
      <w:r w:rsidR="004834A7">
        <w:rPr>
          <w:bCs/>
          <w:color w:val="365F91" w:themeColor="accent1" w:themeShade="BF"/>
        </w:rPr>
        <w:t xml:space="preserve"> </w:t>
      </w:r>
      <w:proofErr w:type="spellStart"/>
      <w:r w:rsidR="004834A7">
        <w:rPr>
          <w:bCs/>
          <w:color w:val="365F91" w:themeColor="accent1" w:themeShade="BF"/>
        </w:rPr>
        <w:t>daje</w:t>
      </w:r>
      <w:proofErr w:type="spellEnd"/>
      <w:r w:rsidR="004834A7">
        <w:rPr>
          <w:bCs/>
          <w:color w:val="365F91" w:themeColor="accent1" w:themeShade="BF"/>
        </w:rPr>
        <w:t xml:space="preserve"> </w:t>
      </w:r>
      <w:proofErr w:type="spellStart"/>
      <w:r w:rsidR="004834A7">
        <w:rPr>
          <w:bCs/>
          <w:color w:val="365F91" w:themeColor="accent1" w:themeShade="BF"/>
        </w:rPr>
        <w:t>uvid</w:t>
      </w:r>
      <w:proofErr w:type="spellEnd"/>
      <w:r w:rsidR="004834A7">
        <w:rPr>
          <w:bCs/>
          <w:color w:val="365F91" w:themeColor="accent1" w:themeShade="BF"/>
        </w:rPr>
        <w:t xml:space="preserve">, </w:t>
      </w:r>
      <w:r w:rsidR="004834A7">
        <w:rPr>
          <w:rFonts w:cs="Times New Roman"/>
          <w:bCs/>
          <w:color w:val="365F91" w:themeColor="accent1" w:themeShade="BF"/>
          <w:szCs w:val="24"/>
          <w:lang w:val="it-IT"/>
        </w:rPr>
        <w:t>k</w:t>
      </w:r>
      <w:r w:rsidR="00561F18" w:rsidRPr="00973162">
        <w:rPr>
          <w:rFonts w:cs="Times New Roman"/>
          <w:bCs/>
          <w:color w:val="365F91" w:themeColor="accent1" w:themeShade="BF"/>
          <w:szCs w:val="24"/>
          <w:lang w:val="it-IT"/>
        </w:rPr>
        <w:t>roz razgovor sa najeminentnijim stručnjacima iz ove oblasti</w:t>
      </w:r>
      <w:r w:rsidR="004834A7">
        <w:rPr>
          <w:rFonts w:cs="Times New Roman"/>
          <w:bCs/>
          <w:color w:val="365F91" w:themeColor="accent1" w:themeShade="BF"/>
          <w:szCs w:val="24"/>
          <w:lang w:val="it-IT"/>
        </w:rPr>
        <w:t>,</w:t>
      </w:r>
      <w:r w:rsidR="00561F18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kako je biti sudija u Crnoj Gori, sa kojim problemima se suočavaju, ali i gdje sudije najčešće griješe. </w:t>
      </w:r>
      <w:r w:rsidR="00561F18" w:rsidRPr="00973162">
        <w:rPr>
          <w:rFonts w:cs="Times New Roman"/>
          <w:b/>
          <w:color w:val="365F91" w:themeColor="accent1" w:themeShade="BF"/>
          <w:szCs w:val="24"/>
          <w:lang w:val="it-IT"/>
        </w:rPr>
        <w:t>Premijerno emitovanje filma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 bilo jr zskszsno zs </w:t>
      </w:r>
      <w:r w:rsidR="00561F18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07.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>jul</w:t>
      </w:r>
      <w:r w:rsidR="00561F18" w:rsidRPr="00973162">
        <w:rPr>
          <w:rFonts w:cs="Times New Roman"/>
          <w:b/>
          <w:color w:val="365F91" w:themeColor="accent1" w:themeShade="BF"/>
          <w:szCs w:val="24"/>
          <w:lang w:val="it-IT"/>
        </w:rPr>
        <w:t>.2018.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 godine</w:t>
      </w:r>
      <w:r w:rsidR="00561F18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na TV Prva.</w:t>
      </w:r>
      <w:r w:rsidR="00301A74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Ovo je </w:t>
      </w:r>
      <w:r w:rsidR="004834A7">
        <w:rPr>
          <w:rFonts w:cs="Times New Roman"/>
          <w:b/>
          <w:color w:val="365F91" w:themeColor="accent1" w:themeShade="BF"/>
          <w:szCs w:val="24"/>
          <w:lang w:val="it-IT"/>
        </w:rPr>
        <w:t xml:space="preserve">bio </w:t>
      </w:r>
      <w:r w:rsidR="00306B29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sedmi </w:t>
      </w:r>
      <w:r w:rsidR="00301A74" w:rsidRPr="00973162">
        <w:rPr>
          <w:rFonts w:cs="Times New Roman"/>
          <w:b/>
          <w:color w:val="365F91" w:themeColor="accent1" w:themeShade="BF"/>
          <w:szCs w:val="24"/>
          <w:lang w:val="it-IT"/>
        </w:rPr>
        <w:t>od deset dokumentaraca koji su urađeni u saradnji sa TV Prva.</w:t>
      </w:r>
    </w:p>
    <w:p w:rsidR="00AD1A46" w:rsidRDefault="00EC6379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Film o neosnovanom pritvoru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. Na osnovu zahtjeva za naknadu štete za neosnovani pritvor u posljednjih šest godina, samo shodno sporazumima sa Ministarstvom pravde, isplaćeno je 325.900 eura. Zbog čega se umjesto pritvora ne koriste druge vrste obezbjeđenja poput jemstva ili kaucije, imajući u vidu da posljednja mjera za obezbjeđenje okrivljenog u krivičnom postupku treba biti pritvor koja je kod nas prva mjera </w:t>
      </w:r>
      <w:r w:rsidR="004834A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. Odgovore na ta i mnoga druga pitanja daje film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“Neosnovani pritvor”.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Premijera filma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bila je zakazana za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14.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jul 2018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.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godine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na TV Prva.</w:t>
      </w:r>
      <w:r w:rsidR="00301A74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Ovo je 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bio </w:t>
      </w:r>
      <w:r w:rsidR="00306B29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osmi</w:t>
      </w:r>
      <w:r w:rsidR="00301A74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od deset dokumentaraca koji su urađeni u saradnji sa TV Prva.</w:t>
      </w:r>
    </w:p>
    <w:p w:rsidR="00F72A5F" w:rsidRPr="00973162" w:rsidRDefault="00F72A5F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</w:p>
    <w:p w:rsidR="00AD1A46" w:rsidRPr="00973162" w:rsidRDefault="00AD1A46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Film o policiji</w:t>
      </w:r>
      <w:r w:rsidRPr="00350CA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u w:val="single"/>
          <w:lang w:val="it-IT"/>
        </w:rPr>
        <w:t xml:space="preserve"> </w:t>
      </w: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prati</w:t>
      </w:r>
      <w:r w:rsidRP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akciju Boka Specijalne antiterorističke jedinice - SAJ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. Ko je bezbjedan, a ko treba da se plaši policije, ko je jači država ili kriminalci, te ko je uključen u borbi protiv organizovanih kriminalnih grupa su samo neka od pitanja kojima se bavi </w:t>
      </w:r>
      <w:r w:rsidR="004834A7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ovaj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dokumentarni film u okviru serijala Proces.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Premijera filma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bila je zakazana za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21.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jul </w:t>
      </w:r>
      <w:r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2018. godine na TV Prva.</w:t>
      </w:r>
      <w:r w:rsidR="001220C6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Ovo je deveti od deset dokumentaraca koji su urađeni u okviru projekta “ Jačanje uloge medija u unapređenju krivičnog pravosuđa u Crnoj Gori” finansiran od strane EU.</w:t>
      </w:r>
    </w:p>
    <w:p w:rsidR="00785168" w:rsidRPr="00973162" w:rsidRDefault="00785168" w:rsidP="000F4AA4">
      <w:pPr>
        <w:pStyle w:val="NoSpacing"/>
        <w:jc w:val="both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</w:pPr>
    </w:p>
    <w:p w:rsidR="00785168" w:rsidRPr="00973162" w:rsidRDefault="00785168" w:rsidP="000F4AA4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</w:pP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Posljednji dokum</w:t>
      </w:r>
      <w:r w:rsidR="00593869"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e</w:t>
      </w: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ntarac u serijalu Proces </w:t>
      </w:r>
      <w:r w:rsidR="004834A7"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>bio je</w:t>
      </w:r>
      <w:r w:rsidRPr="00350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  <w:lang w:val="it-IT"/>
        </w:rPr>
        <w:t xml:space="preserve"> dokumentarni film o ratnim zločincima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, pokazuje posljedice i  pokazuje kakvi su odgovori Sudova i Tužilaštva na različitim nivoima, koji su bili uključeni u rezultate ovih procesa.</w:t>
      </w:r>
      <w:r w:rsidR="00A674B3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</w:t>
      </w:r>
      <w:r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>Dokumentarac uključuje učesnike tih dešavanja i služi</w:t>
      </w:r>
      <w:r w:rsidR="00A674B3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da se javnosti predstavi cjelokupna slika tih dešavanja.</w:t>
      </w:r>
      <w:r w:rsidR="002F5EDE" w:rsidRPr="0097316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it-IT"/>
        </w:rPr>
        <w:t xml:space="preserve"> </w:t>
      </w:r>
      <w:r w:rsidR="002F5EDE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Premijera filma 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bila je zakazana za </w:t>
      </w:r>
      <w:r w:rsidR="002F5EDE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21.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jul </w:t>
      </w:r>
      <w:r w:rsidR="002F5EDE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2018</w:t>
      </w:r>
      <w:r w:rsidR="004834A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>.</w:t>
      </w:r>
      <w:r w:rsidR="002F5EDE" w:rsidRPr="009731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t-IT"/>
        </w:rPr>
        <w:t xml:space="preserve"> godine na TV Prva.</w:t>
      </w:r>
    </w:p>
    <w:p w:rsidR="00356CB1" w:rsidRDefault="00356CB1" w:rsidP="000F4AA4">
      <w:pPr>
        <w:pStyle w:val="ListParagraph"/>
        <w:spacing w:after="0"/>
        <w:ind w:left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56CB1" w:rsidRDefault="00356CB1" w:rsidP="000F4AA4">
      <w:pPr>
        <w:pStyle w:val="ListParagraph"/>
        <w:spacing w:after="0"/>
        <w:ind w:left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00C16" w:rsidRPr="00973162" w:rsidRDefault="00300C16" w:rsidP="000F4AA4">
      <w:pPr>
        <w:pStyle w:val="ListParagraph"/>
        <w:spacing w:after="0"/>
        <w:ind w:left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OKR</w:t>
      </w:r>
      <w:r w:rsidR="008655FC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UGLI STOLOVI/KONFERENCIJE/FOKUS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GRUPE/TRIBINE:</w:t>
      </w:r>
    </w:p>
    <w:p w:rsidR="00AE7951" w:rsidRPr="00973162" w:rsidRDefault="00AE7951" w:rsidP="000F4AA4">
      <w:pPr>
        <w:pStyle w:val="ListParagraph"/>
        <w:spacing w:after="0"/>
        <w:ind w:left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F4F9A" w:rsidRDefault="00B878A3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Centar za demokratiju i ljudska prava</w:t>
      </w:r>
      <w:r w:rsidR="00E93374">
        <w:rPr>
          <w:rFonts w:cs="Times New Roman"/>
          <w:b/>
          <w:color w:val="365F91" w:themeColor="accent1" w:themeShade="BF"/>
          <w:szCs w:val="24"/>
          <w:lang w:val="it-IT"/>
        </w:rPr>
        <w:t xml:space="preserve"> je,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u saradnji sa TV PRVA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,  održao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treći radni sastanak u okviru projekta “Jačanje uloge medija u unapređenju krivičnog pravosuđa u Crnoj Gori”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 xml:space="preserve"> u Nikšiću 18.aprila 2018.godine. </w:t>
      </w:r>
      <w:r w:rsidR="0029787F" w:rsidRPr="00973162">
        <w:rPr>
          <w:rFonts w:cs="Times New Roman"/>
          <w:bCs/>
          <w:color w:val="365F91" w:themeColor="accent1" w:themeShade="BF"/>
          <w:szCs w:val="24"/>
          <w:lang w:val="it-IT"/>
        </w:rPr>
        <w:t>Radnom sastanku su prisustvovali gospodin Stevo Šekarić, rukovodilac Osnovnog državnog tužilaštva u Nikšiću i gospođica Svetlana Lalović, PR Osnovnog suda u Nikšiću. Ispred medija su prisustvovali predstavnici RTV Nikšić, Dnevnog lista DAN, nezavisnog dnevnika Vijesti, agencije Mina, Dnevnih novina, radija Crne Gore i dnevnog lista Pobjeda.</w:t>
      </w:r>
      <w:r w:rsidR="0029787F" w:rsidRPr="00973162">
        <w:rPr>
          <w:bCs/>
          <w:color w:val="365F91" w:themeColor="accent1" w:themeShade="BF"/>
        </w:rPr>
        <w:t xml:space="preserve"> </w:t>
      </w:r>
      <w:r w:rsidR="0029787F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Svrha radnih sastanaka je 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 xml:space="preserve"> bila </w:t>
      </w:r>
      <w:r w:rsidR="0029787F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podsticanje dijaloga među navedenim akterima, posebno o korišćenju Zakona o slobodnom pristupu informacijama u cilju poboljšanja kvaliteta i kredibiliteta medijskog izvještavanja o slučajevima krivičnog pravosuđa, istovremeno kreirajući sliku pravosudnih organa kao otvorenih i spremnih aktera za saradnju sa medijima i organizacijama civilnog društva. </w:t>
      </w:r>
    </w:p>
    <w:p w:rsidR="00E93374" w:rsidRPr="00973162" w:rsidRDefault="00E93374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F4F9A" w:rsidRPr="00973162" w:rsidRDefault="003F4F9A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CEDEM </w:t>
      </w:r>
      <w:r w:rsidR="00E93374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organizovao</w:t>
      </w:r>
      <w:r w:rsidR="00172E8B"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info sesije o Etičkom kodeksu novinara Crne Gore, u Nikšiću, Podgorici i Baru,</w:t>
      </w:r>
      <w:r w:rsidR="00E93374">
        <w:rPr>
          <w:rFonts w:cs="Times New Roman"/>
          <w:b/>
          <w:color w:val="365F91" w:themeColor="accent1" w:themeShade="BF"/>
          <w:szCs w:val="24"/>
          <w:lang w:val="it-IT"/>
        </w:rPr>
        <w:t xml:space="preserve"> 14.maja 2018. godine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uslijed nedostatka adekvatnog informisanja građana o etičkim standardima pri pisanju i objavljivanju medijskog sadržaja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. Info sesije su bile usmjerene na informisanje građana o ključnim principima Kodeksa koji se trebaju poštovati prilikom objavljivanja medijskog sadržaja. Građani su imali priliku da, pored upoznavanja sa etičkim standardima u medijima, saznaju 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 xml:space="preserve">nešto više o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način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>ima na koji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mogu koristiti regulatorna tijela i kako zaštiti svoj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>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prava.</w:t>
      </w:r>
      <w:r w:rsidR="008A30EB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Info sesije </w:t>
      </w:r>
      <w:r w:rsidR="00E93374">
        <w:rPr>
          <w:rFonts w:cs="Times New Roman"/>
          <w:bCs/>
          <w:color w:val="365F91" w:themeColor="accent1" w:themeShade="BF"/>
          <w:szCs w:val="24"/>
          <w:lang w:val="it-IT"/>
        </w:rPr>
        <w:t>je organizovao</w:t>
      </w:r>
      <w:r w:rsidR="008A30EB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, u saradnji sa TV PRVA, u okviru projekta </w:t>
      </w:r>
      <w:r w:rsidR="008A30EB" w:rsidRPr="002F723F">
        <w:rPr>
          <w:rFonts w:cs="Times New Roman"/>
          <w:b/>
          <w:color w:val="365F91" w:themeColor="accent1" w:themeShade="BF"/>
          <w:szCs w:val="24"/>
          <w:lang w:val="it-IT"/>
        </w:rPr>
        <w:t>„Jačanje uloge medije u unapređenju krivičnog pravosuđa u Crnoj Gori“</w:t>
      </w:r>
      <w:r w:rsidR="008A30EB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. </w:t>
      </w:r>
    </w:p>
    <w:p w:rsidR="00172E8B" w:rsidRPr="00973162" w:rsidRDefault="00172E8B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172E8B" w:rsidRPr="00973162" w:rsidRDefault="00172E8B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 je u hotelu CentreVille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>, 18. avgusta 2018.godine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organizovao nacionalnu konferenciju "Regionalna pravosudna saradnja: dostignuća i buduće perspektive"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u okviru projekta "Jačanje regionalne pravosudne saradnje kroz multisektorski pristup"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koji je podržan od strane Programa za vladavinu prava Jugoistočne Evrope Konrad Adenauer fondacije. </w:t>
      </w:r>
    </w:p>
    <w:p w:rsidR="00D15135" w:rsidRPr="00973162" w:rsidRDefault="00D15135" w:rsidP="000F4AA4">
      <w:pPr>
        <w:pStyle w:val="ListParagraph"/>
        <w:spacing w:after="0"/>
        <w:ind w:left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55241B" w:rsidRDefault="00D15135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 je održao tri radna sastanka u okviru projekta "Unapređenje praksi lokalnih medija u borbi protiv korupcije i organizovanog kriminala", koji je finansijski podržala Ambasade SAD u Podgorici.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Vjerujući da saradnja predstavnika sistema pravosuđa na lokalnom nivou, sa jedne strane i medija, civilnog sektora i aktivnih građana, sa druge strane, može dovesti do sinergije njihovih potencijala koje bi rezultiralo kvalitetnim izvještavanjem o krivičnom pravosuđu i adekvatnom informisanju javnosti, sastanci su se održali u Baru, Kotoru i Beranama. Svrha radnih sastanaka 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ogledala se u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podsticanj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u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dijaloga među navedenim akterima, posebno o korišćenju Zakona o slobodnom pristupu informacijama u cilju poboljšanja kvaliteta i kredibiliteta medijskog izvještavanja o slučajevima krivičnog pravosuđa, istovremeno kreirajući sliku pravosudnih organa kao otvorenih i spremnih aktera za saradnju sa medijima i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lastRenderedPageBreak/>
        <w:t xml:space="preserve">organizacijama civilnog društva. Radnim sastancima su prisustvovali rukovodioci osnovnih državnih tužilaštava i  PR osnovnih sudova iz navedenih gradova, uz sve predstavnike medija koji djeluju na lokalnom i nacionalom nivou iz ovih gradova. </w:t>
      </w:r>
    </w:p>
    <w:p w:rsidR="003D6AC3" w:rsidRDefault="003D6AC3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D6AC3" w:rsidRPr="003D6AC3" w:rsidRDefault="003D6AC3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bookmarkStart w:id="1" w:name="_GoBack"/>
      <w:bookmarkEnd w:id="1"/>
    </w:p>
    <w:p w:rsidR="0055241B" w:rsidRPr="00973162" w:rsidRDefault="0055241B" w:rsidP="000F4AA4">
      <w:pPr>
        <w:spacing w:after="0"/>
        <w:jc w:val="both"/>
        <w:rPr>
          <w:rFonts w:cs="Times New Roman"/>
          <w:color w:val="365F91" w:themeColor="accent1" w:themeShade="BF"/>
          <w:szCs w:val="24"/>
          <w:lang w:val="it-IT"/>
        </w:rPr>
      </w:pPr>
    </w:p>
    <w:p w:rsidR="00300C16" w:rsidRPr="00973162" w:rsidRDefault="00300C16" w:rsidP="000F4AA4">
      <w:pPr>
        <w:pStyle w:val="ListParagraph"/>
        <w:spacing w:after="0"/>
        <w:jc w:val="both"/>
        <w:rPr>
          <w:rFonts w:cs="Times New Roman"/>
          <w:color w:val="365F91" w:themeColor="accent1" w:themeShade="BF"/>
          <w:szCs w:val="24"/>
          <w:lang w:val="it-IT"/>
        </w:rPr>
      </w:pPr>
    </w:p>
    <w:p w:rsidR="00300C16" w:rsidRPr="00973162" w:rsidRDefault="00300C16" w:rsidP="000F4AA4">
      <w:pPr>
        <w:spacing w:after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ISTRAŽIVANJA:</w:t>
      </w:r>
    </w:p>
    <w:p w:rsidR="003A3565" w:rsidRPr="00973162" w:rsidRDefault="003A3565" w:rsidP="000F4AA4">
      <w:pPr>
        <w:spacing w:after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3A3565" w:rsidRPr="00973162" w:rsidRDefault="003A3565" w:rsidP="003A3565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Centar za demokratiju i ljudska prava (CEDEM)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na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konferenciji za medije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 u Podgorici, u prostorijama PR Centra, 10.januara 2018.godine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objavio rezultate istraživanja političkog javnog mnjenja, koje je sprovedeno u decembru 2017. godine. Rezultate istraživanja je predstavila Milena Bešić, direktorica CEDEM-a.</w:t>
      </w:r>
    </w:p>
    <w:p w:rsidR="003A3565" w:rsidRPr="00973162" w:rsidRDefault="003A3565" w:rsidP="003A3565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Istraživanje je podržano od strane NATO's Public Diplomacy Division - Engagements Section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.</w:t>
      </w:r>
    </w:p>
    <w:p w:rsidR="005901F2" w:rsidRPr="00973162" w:rsidRDefault="005901F2" w:rsidP="003A3565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5901F2" w:rsidRDefault="0043512F" w:rsidP="003A3565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 je objavio publikaciju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 08. februara 2018. godine: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"Mladi u susret savremenim bezbjednosnim izazovima: procjena stavova, znanja i iskustava mladih o sektoru bezbjednosti " u kojoj je dat pregled najvažnijih pravnih i institucionalnih rješenja u oblasti bezbjednosti, bezbjednosnih ciljeva i izazova,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a predstavljeni su i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rezultati istraživanja o stavovima mladih o temema vezanim za bezbjednost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>.</w:t>
      </w:r>
      <w:r w:rsidR="00500EA5" w:rsidRPr="00973162">
        <w:rPr>
          <w:bCs/>
          <w:color w:val="365F91" w:themeColor="accent1" w:themeShade="BF"/>
        </w:rPr>
        <w:t xml:space="preserve"> 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>Publikacija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 je 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>predstavlja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la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dio projekta „U susret savremenim bezbjednosnim izazovima: obrazovanje i participacija mladih“ koji 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je 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>sprovodi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o</w:t>
      </w:r>
      <w:r w:rsidR="00500EA5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CEDEM, uz podršku Komisije za raspodjelu dijela prihoda od igara na sreću</w:t>
      </w:r>
    </w:p>
    <w:p w:rsidR="002F723F" w:rsidRPr="00973162" w:rsidRDefault="002F723F" w:rsidP="003A3565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A3565" w:rsidRPr="00973162" w:rsidRDefault="005901F2" w:rsidP="005901F2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CEDEM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objavio Priručnik za istraživačko novinarstvo u oblasti krivičnog pravosuđa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08.juna 2018. godine, u Podgorici,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koji je nastao kao potreba lokalnih novinara za objedinjavanjem potrebnih znanja i vještina za istraživački rad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. Priručnik je sveobuhvatna publikacija koja se bavi istraživačkim procesom od nastanka ideje do njenog pisanja i objavljivanja sa praktičnog aspekta. Posebna pažnja je posvećena prikupljanju dokumenata odnosno načinima za njihovo prikupljanje, sa akcentom na Crnu Goru.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Priručnik za istraživačko novinarstvo namijenjen je svim novinarima koji se bave, ili imaju aspiraciju, da se bave istraživačkim novinarstvom u različitim oblastima, sa posebnim fokusom na krivično pravosuđe.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Priručnik je rađen za novinare bez obzira na njihovo prethodno iskustvo, imajući u vidu da priručnik prati najnovije metode i tehnike za istraživački proces i pisanje odnosno objavljivanje priče, kao i teorijsko-praktični aspekt svakog pojedinačnog dijela. Osim novinara, priručnik može biti veoma koristan studentima, kao i predstavnicima civilnog sektora koji se bave istraživačkim radom.</w:t>
      </w:r>
      <w:r w:rsidR="002A761E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</w:p>
    <w:p w:rsidR="003759EB" w:rsidRPr="00973162" w:rsidRDefault="003759EB" w:rsidP="005901F2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759EB" w:rsidRPr="00973162" w:rsidRDefault="003759EB" w:rsidP="003759EB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CEDEM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u saradnji sa institucijom Ombudsmana, sprovodi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>o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projekat “Jačanje institucionalnih kapaciteta Ombudsmana za nadzor nad sektorom bezbjednosti“, koji je finansijski podržan od strane Ambasade Savezne Republike Njemačke u Crnoj Gori.</w:t>
      </w:r>
      <w:r w:rsidRPr="00973162">
        <w:rPr>
          <w:bCs/>
          <w:color w:val="365F91" w:themeColor="accent1" w:themeShade="BF"/>
        </w:rPr>
        <w:t xml:space="preserve">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lastRenderedPageBreak/>
        <w:t xml:space="preserve">Projekat 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predviđa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o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izradu dvije analize: 1) Analizu internih regulativa i operativnih smjernica za dalji rad institucjia bezbjednosnog sektora i 2) Komparativnu studiju institucija Ombudsmana iz zemalja Evropske unije.</w:t>
      </w:r>
    </w:p>
    <w:p w:rsidR="003759EB" w:rsidRPr="00973162" w:rsidRDefault="003759EB" w:rsidP="003759EB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759EB" w:rsidRPr="00973162" w:rsidRDefault="003759EB" w:rsidP="003759EB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Analiza internih regulativa i operativnih smjernica za dalji rad institucija bezbjednosnog sektora u kontekstu zaštite ljudskih prava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ima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>la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za cilj da otkrije potencijalne rupe u normativnom okviru i radu bezbjednosnog sektora, a koje mogu dovesti do potencijalnih nezakonitih postupanja.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Analiza 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da</w:t>
      </w:r>
      <w:r w:rsidR="002F723F">
        <w:rPr>
          <w:rFonts w:cs="Times New Roman"/>
          <w:b/>
          <w:color w:val="365F91" w:themeColor="accent1" w:themeShade="BF"/>
          <w:szCs w:val="24"/>
          <w:lang w:val="it-IT"/>
        </w:rPr>
        <w:t xml:space="preserve">vala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sveobuhvatan pregled normativnog okvira, opšteg stanja u institucijama bezbjednosnog sektora, pregled izvještaja i preporuka relevantnih međunarodnih organizacija, te set preporuka za unapređenje efikasnosti rada ovih institucija.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Analiza je rezultat CEDEM-ovih mapiranih problema iz ove oblasti a donijeta je u Podgorici,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29.</w:t>
      </w:r>
      <w:r w:rsidR="002F723F">
        <w:rPr>
          <w:rFonts w:cs="Times New Roman"/>
          <w:bCs/>
          <w:color w:val="365F91" w:themeColor="accent1" w:themeShade="BF"/>
          <w:szCs w:val="24"/>
          <w:lang w:val="it-IT"/>
        </w:rPr>
        <w:t xml:space="preserve">juna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2018. godine.</w:t>
      </w:r>
    </w:p>
    <w:p w:rsidR="003A3565" w:rsidRPr="00973162" w:rsidRDefault="003A3565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A3565" w:rsidRPr="00973162" w:rsidRDefault="00FC587B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</w:t>
      </w:r>
      <w:r w:rsidR="00267EF1">
        <w:rPr>
          <w:rFonts w:cs="Times New Roman"/>
          <w:b/>
          <w:color w:val="365F91" w:themeColor="accent1" w:themeShade="BF"/>
          <w:szCs w:val="24"/>
          <w:lang w:val="it-IT"/>
        </w:rPr>
        <w:t xml:space="preserve"> 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objavio publikaciju “Komparativna analiza institucija ombudsmana u izabranim zemljama: Funkcionisanje, nadležnosti primjeri i preporuke”.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Obzirom na činjenicu da ova institucija predstavlja neizostavan dio svakog demokratskog društva, javlja</w:t>
      </w:r>
      <w:r w:rsidR="00267EF1">
        <w:rPr>
          <w:rFonts w:cs="Times New Roman"/>
          <w:bCs/>
          <w:color w:val="365F91" w:themeColor="accent1" w:themeShade="BF"/>
          <w:szCs w:val="24"/>
          <w:lang w:val="it-IT"/>
        </w:rPr>
        <w:t>la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se logična potreba za konstantnim jačanjem njenih unutrašnjih kapaciteta. Upravo je to razlog zbog koje je cjelokupan projekat “Jačanje institucionalnih kapaciteta Ombudsmana za nadzor nad sektorom bezbjednosti“ </w:t>
      </w:r>
      <w:r w:rsidR="00267EF1">
        <w:rPr>
          <w:rFonts w:cs="Times New Roman"/>
          <w:bCs/>
          <w:color w:val="365F91" w:themeColor="accent1" w:themeShade="BF"/>
          <w:szCs w:val="24"/>
          <w:lang w:val="it-IT"/>
        </w:rPr>
        <w:t xml:space="preserve">bio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fokusiran na mapiranje i dugoročno rješavanje nedostataka zaposlenih pri vršenju nadzora nad sektorom bezbjednosti, u smislu povrede ljudskih prava i sloboda, odnosno prilikom praćenja rada institucija u oblasti bezbjednosti i odbrane. 15.08.2018. godine, Podgorica.</w:t>
      </w:r>
    </w:p>
    <w:p w:rsidR="007F73C1" w:rsidRPr="00973162" w:rsidRDefault="007F73C1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7F73C1" w:rsidRPr="00F72A5F" w:rsidRDefault="007F73C1" w:rsidP="000F4AA4">
      <w:pPr>
        <w:spacing w:after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CEDEM </w:t>
      </w:r>
      <w:r w:rsidR="00267EF1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doprinio izradi Izvještaja nevladinih organizacija o iregularnim migracijama u Jugoistočnoj Evropi za 2017. godinu, koji je objavila Makednoska asocijacija mladih pravnika (MYLA)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. Izvještaj je nastao u okviru USAID projekta o zaštiti prava migranata i izbjeglica.</w:t>
      </w:r>
      <w:r w:rsidR="00F72A5F">
        <w:rPr>
          <w:rFonts w:cs="Times New Roman"/>
          <w:bCs/>
          <w:color w:val="365F91" w:themeColor="accent1" w:themeShade="BF"/>
          <w:szCs w:val="24"/>
          <w:lang w:val="it-IT"/>
        </w:rPr>
        <w:t>n</w:t>
      </w:r>
      <w:r w:rsidR="00D70577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Publikacija je dostupna na zvaničnom sajtu CEDEM-a a </w:t>
      </w:r>
      <w:r w:rsidR="00D70577" w:rsidRPr="00F72A5F">
        <w:rPr>
          <w:rFonts w:cs="Times New Roman"/>
          <w:b/>
          <w:color w:val="365F91" w:themeColor="accent1" w:themeShade="BF"/>
          <w:szCs w:val="24"/>
          <w:lang w:val="it-IT"/>
        </w:rPr>
        <w:t>izvještaj koji se odosi na Crnu Goru je dostupan od 72 do 88 strane.</w:t>
      </w:r>
    </w:p>
    <w:p w:rsidR="00C10DF4" w:rsidRPr="00F72A5F" w:rsidRDefault="00C10DF4" w:rsidP="000F4AA4">
      <w:pPr>
        <w:spacing w:after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C10DF4" w:rsidRPr="00973162" w:rsidRDefault="00C10DF4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 je u okviru projekta „Promocija i zaštita ljudskih prava Roma/kinja, Egipćana/ki i ostalih ranjivih grupa“ koji sprovodi Help, u saradnji sa Romskim obrazovnim fondom i Crvenim krstom Crne Gore, a uz podršku Evropske unije, posredstvom Delegacije EU u Crnoj Gori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sproveo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istraživanje o stavovima predstavnika preduzeća i socio-ekonomski položaj RE populacije "Zapošljavanje Roma i Egipćana u Crnoj Gori"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. </w:t>
      </w:r>
      <w:r w:rsidR="00F72A5F">
        <w:rPr>
          <w:rFonts w:cs="Times New Roman"/>
          <w:bCs/>
          <w:color w:val="365F91" w:themeColor="accent1" w:themeShade="BF"/>
          <w:szCs w:val="24"/>
          <w:lang w:val="it-IT"/>
        </w:rPr>
        <w:t xml:space="preserve">Istraživanje je sprovedeno u Podgorici, 18. oktobra 2018. godine. </w:t>
      </w:r>
    </w:p>
    <w:p w:rsidR="00710E35" w:rsidRPr="00973162" w:rsidRDefault="00710E35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C10DF4" w:rsidRPr="00973162" w:rsidRDefault="008C7514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CEDEM j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 xml:space="preserve">e,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na konferenciji za medije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 xml:space="preserve"> koja je bila organizovana u PR Centru, 12. decembra 2018. godine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predstavio rezultate istraživanja političkog javnog mnjenja Crne Gore, koje je sprovedeno u periodu od 26. novembra do 08. decembra 2018. godine. Istraživanja su pokazala da je u Crnoj Gori značajno opalo povjerenje građana u Vladu i ostale institucije,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lastRenderedPageBreak/>
        <w:t>a većina građana smatra da političari ne treba da govore o identitetskim pitanjima, već da treba da se bave životnim pitanjima građana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. </w:t>
      </w:r>
    </w:p>
    <w:p w:rsidR="00EF669B" w:rsidRPr="00973162" w:rsidRDefault="00EF669B" w:rsidP="000F4AA4">
      <w:pPr>
        <w:spacing w:after="0"/>
        <w:jc w:val="both"/>
        <w:rPr>
          <w:rFonts w:cs="Times New Roman"/>
          <w:b/>
          <w:color w:val="365F91" w:themeColor="accent1" w:themeShade="BF"/>
          <w:szCs w:val="24"/>
          <w:lang w:val="it-IT"/>
        </w:rPr>
      </w:pPr>
    </w:p>
    <w:p w:rsidR="00EF669B" w:rsidRPr="00973162" w:rsidRDefault="00EF669B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CEDEM 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sproveo istraživanje stavova srednjoškolaca/ki "Oblici, obrasci i učestalost nasilja u srednjim školama u Crnoj Gori",</w:t>
      </w:r>
      <w:r w:rsidRPr="00973162">
        <w:rPr>
          <w:b/>
          <w:color w:val="365F91" w:themeColor="accent1" w:themeShade="BF"/>
        </w:rPr>
        <w:t xml:space="preserve">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u okviru projekta "Aktivno učešće mladih u prevenciji nasilja, govora mržnje i diskriminacije" koji realizuju NVO Mladinfo Montenegro i Centar za demokratiju i ljudska prava (CEDEM), a koji je podržan od strane Ministarstva sporta Crne Gore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>.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Saopšeteno je da je istraživanje realizovano u oktobru i novembru 2018. godine u svim srednjim školama u Crnoj Gori. Uzorak u istraživanju bio je proporcionalan i reprezentativan, sa slu</w:t>
      </w:r>
      <w:r w:rsidR="00F72A5F">
        <w:rPr>
          <w:rFonts w:cs="Times New Roman"/>
          <w:bCs/>
          <w:color w:val="365F91" w:themeColor="accent1" w:themeShade="BF"/>
          <w:szCs w:val="24"/>
          <w:lang w:val="it-IT"/>
        </w:rPr>
        <w:t>č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ajnim izborom ispitanika unutar izabranih odeljenja.</w:t>
      </w:r>
      <w:r w:rsidR="00823317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</w:p>
    <w:p w:rsidR="00F72A5F" w:rsidRDefault="00F72A5F" w:rsidP="00267EF1">
      <w:pPr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11576B" w:rsidRPr="00973162" w:rsidRDefault="0011576B" w:rsidP="00267EF1">
      <w:pPr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Povodom Međunarodnog dana migranata koji se obilježava širom svijeta, CEDEM 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 xml:space="preserve">je 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>objav</w:t>
      </w:r>
      <w:r w:rsidR="00F72A5F">
        <w:rPr>
          <w:rFonts w:cs="Times New Roman"/>
          <w:b/>
          <w:color w:val="365F91" w:themeColor="accent1" w:themeShade="BF"/>
          <w:szCs w:val="24"/>
          <w:lang w:val="it-IT"/>
        </w:rPr>
        <w:t>io</w:t>
      </w:r>
      <w:r w:rsidRPr="00973162">
        <w:rPr>
          <w:rFonts w:cs="Times New Roman"/>
          <w:b/>
          <w:color w:val="365F91" w:themeColor="accent1" w:themeShade="BF"/>
          <w:szCs w:val="24"/>
          <w:lang w:val="it-IT"/>
        </w:rPr>
        <w:t xml:space="preserve"> Analizu crnogorskih pravnih i praktičnih aspekata efektivnih alternativnih mjera pritvaranju u kontekstu migracija.</w:t>
      </w:r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Analiza</w:t>
      </w:r>
      <w:proofErr w:type="spellEnd"/>
      <w:r w:rsidRPr="00973162">
        <w:rPr>
          <w:bCs/>
          <w:color w:val="365F91" w:themeColor="accent1" w:themeShade="BF"/>
        </w:rPr>
        <w:t xml:space="preserve"> je </w:t>
      </w:r>
      <w:proofErr w:type="spellStart"/>
      <w:r w:rsidRPr="00973162">
        <w:rPr>
          <w:bCs/>
          <w:color w:val="365F91" w:themeColor="accent1" w:themeShade="BF"/>
        </w:rPr>
        <w:t>usmjerena</w:t>
      </w:r>
      <w:proofErr w:type="spellEnd"/>
      <w:r w:rsidRPr="00973162">
        <w:rPr>
          <w:bCs/>
          <w:color w:val="365F91" w:themeColor="accent1" w:themeShade="BF"/>
        </w:rPr>
        <w:t xml:space="preserve"> ka </w:t>
      </w:r>
      <w:proofErr w:type="spellStart"/>
      <w:r w:rsidRPr="00973162">
        <w:rPr>
          <w:bCs/>
          <w:color w:val="365F91" w:themeColor="accent1" w:themeShade="BF"/>
        </w:rPr>
        <w:t>prepoznavanju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trenutnih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osobenosti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sistemskog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odgovora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na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pojavu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iregularnih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migracija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kroz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prizmu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primjene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alternativnih</w:t>
      </w:r>
      <w:proofErr w:type="spellEnd"/>
      <w:r w:rsidRPr="00973162">
        <w:rPr>
          <w:bCs/>
          <w:color w:val="365F91" w:themeColor="accent1" w:themeShade="BF"/>
        </w:rPr>
        <w:t xml:space="preserve"> (</w:t>
      </w:r>
      <w:proofErr w:type="spellStart"/>
      <w:r w:rsidRPr="00973162">
        <w:rPr>
          <w:bCs/>
          <w:color w:val="365F91" w:themeColor="accent1" w:themeShade="BF"/>
        </w:rPr>
        <w:t>blažih</w:t>
      </w:r>
      <w:proofErr w:type="spellEnd"/>
      <w:r w:rsidRPr="00973162">
        <w:rPr>
          <w:bCs/>
          <w:color w:val="365F91" w:themeColor="accent1" w:themeShade="BF"/>
        </w:rPr>
        <w:t xml:space="preserve">) </w:t>
      </w:r>
      <w:proofErr w:type="spellStart"/>
      <w:r w:rsidRPr="00973162">
        <w:rPr>
          <w:bCs/>
          <w:color w:val="365F91" w:themeColor="accent1" w:themeShade="BF"/>
        </w:rPr>
        <w:t>mjera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="00F72A5F">
        <w:rPr>
          <w:bCs/>
          <w:color w:val="365F91" w:themeColor="accent1" w:themeShade="BF"/>
        </w:rPr>
        <w:t>ali</w:t>
      </w:r>
      <w:proofErr w:type="spellEnd"/>
      <w:r w:rsidR="00F72A5F">
        <w:rPr>
          <w:bCs/>
          <w:color w:val="365F91" w:themeColor="accent1" w:themeShade="BF"/>
        </w:rPr>
        <w:t xml:space="preserve"> </w:t>
      </w:r>
      <w:proofErr w:type="spellStart"/>
      <w:r w:rsidR="00F72A5F">
        <w:rPr>
          <w:bCs/>
          <w:color w:val="365F91" w:themeColor="accent1" w:themeShade="BF"/>
        </w:rPr>
        <w:t>i</w:t>
      </w:r>
      <w:proofErr w:type="spellEnd"/>
      <w:r w:rsidR="00F72A5F">
        <w:rPr>
          <w:bCs/>
          <w:color w:val="365F91" w:themeColor="accent1" w:themeShade="BF"/>
        </w:rPr>
        <w:t xml:space="preserve"> </w:t>
      </w:r>
      <w:proofErr w:type="spellStart"/>
      <w:r w:rsidR="00F72A5F">
        <w:rPr>
          <w:bCs/>
          <w:color w:val="365F91" w:themeColor="accent1" w:themeShade="BF"/>
        </w:rPr>
        <w:t>definisanju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preporuka</w:t>
      </w:r>
      <w:proofErr w:type="spellEnd"/>
      <w:r w:rsidRPr="00973162">
        <w:rPr>
          <w:bCs/>
          <w:color w:val="365F91" w:themeColor="accent1" w:themeShade="BF"/>
        </w:rPr>
        <w:t xml:space="preserve"> za </w:t>
      </w:r>
      <w:proofErr w:type="spellStart"/>
      <w:r w:rsidRPr="00973162">
        <w:rPr>
          <w:bCs/>
          <w:color w:val="365F91" w:themeColor="accent1" w:themeShade="BF"/>
        </w:rPr>
        <w:t>unapređenje</w:t>
      </w:r>
      <w:proofErr w:type="spellEnd"/>
      <w:r w:rsidRPr="00973162">
        <w:rPr>
          <w:bCs/>
          <w:color w:val="365F91" w:themeColor="accent1" w:themeShade="BF"/>
        </w:rPr>
        <w:t xml:space="preserve"> </w:t>
      </w:r>
      <w:proofErr w:type="spellStart"/>
      <w:r w:rsidRPr="00973162">
        <w:rPr>
          <w:bCs/>
          <w:color w:val="365F91" w:themeColor="accent1" w:themeShade="BF"/>
        </w:rPr>
        <w:t>istih</w:t>
      </w:r>
      <w:proofErr w:type="spellEnd"/>
      <w:r w:rsidR="00F72A5F">
        <w:rPr>
          <w:bCs/>
          <w:color w:val="365F91" w:themeColor="accent1" w:themeShade="BF"/>
        </w:rPr>
        <w:t>.</w:t>
      </w:r>
      <w:r w:rsidRPr="00973162">
        <w:rPr>
          <w:bCs/>
          <w:color w:val="365F91" w:themeColor="accent1" w:themeShade="BF"/>
        </w:rPr>
        <w:t xml:space="preserve">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Publikacija je nastala </w:t>
      </w:r>
      <w:r w:rsidR="00F72A5F">
        <w:rPr>
          <w:rFonts w:cs="Times New Roman"/>
          <w:bCs/>
          <w:color w:val="365F91" w:themeColor="accent1" w:themeShade="BF"/>
          <w:szCs w:val="24"/>
          <w:lang w:val="it-IT"/>
        </w:rPr>
        <w:t xml:space="preserve"> 18. decembra 2018. godine 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u saradnji sa projektom “</w:t>
      </w:r>
      <w:r w:rsidRPr="00F72A5F">
        <w:rPr>
          <w:rFonts w:cs="Times New Roman"/>
          <w:b/>
          <w:color w:val="365F91" w:themeColor="accent1" w:themeShade="BF"/>
          <w:szCs w:val="24"/>
          <w:lang w:val="it-IT"/>
        </w:rPr>
        <w:t>Djelotvorne alternative pritvoru u kontekstu migracija: razmjena iskustava i primjena”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koji sprovodi </w:t>
      </w:r>
      <w:r w:rsidRPr="00F72A5F">
        <w:rPr>
          <w:rFonts w:cs="Times New Roman"/>
          <w:b/>
          <w:color w:val="365F91" w:themeColor="accent1" w:themeShade="BF"/>
          <w:szCs w:val="24"/>
          <w:lang w:val="it-IT"/>
        </w:rPr>
        <w:t>Savjet Evrope</w:t>
      </w:r>
      <w:r w:rsidRPr="00973162">
        <w:rPr>
          <w:rFonts w:cs="Times New Roman"/>
          <w:bCs/>
          <w:color w:val="365F91" w:themeColor="accent1" w:themeShade="BF"/>
          <w:szCs w:val="24"/>
          <w:lang w:val="it-IT"/>
        </w:rPr>
        <w:t>.</w:t>
      </w:r>
      <w:r w:rsidR="00E82457" w:rsidRPr="00973162">
        <w:rPr>
          <w:rFonts w:cs="Times New Roman"/>
          <w:bCs/>
          <w:color w:val="365F91" w:themeColor="accent1" w:themeShade="BF"/>
          <w:szCs w:val="24"/>
          <w:lang w:val="it-IT"/>
        </w:rPr>
        <w:t xml:space="preserve"> </w:t>
      </w:r>
    </w:p>
    <w:p w:rsidR="003A3565" w:rsidRPr="00973162" w:rsidRDefault="003A3565" w:rsidP="00267EF1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3A3565" w:rsidRPr="00973162" w:rsidRDefault="003A3565" w:rsidP="00267EF1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p w:rsidR="00CB71E8" w:rsidRPr="00973162" w:rsidRDefault="00CB71E8" w:rsidP="000F4AA4">
      <w:pPr>
        <w:spacing w:after="0"/>
        <w:jc w:val="both"/>
        <w:rPr>
          <w:rFonts w:cs="Times New Roman"/>
          <w:bCs/>
          <w:color w:val="365F91" w:themeColor="accent1" w:themeShade="BF"/>
          <w:szCs w:val="24"/>
          <w:lang w:val="it-IT"/>
        </w:rPr>
      </w:pPr>
    </w:p>
    <w:sectPr w:rsidR="00CB71E8" w:rsidRPr="00973162" w:rsidSect="00337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8B" w:rsidRDefault="00991F8B" w:rsidP="00300C16">
      <w:pPr>
        <w:spacing w:after="0" w:line="240" w:lineRule="auto"/>
      </w:pPr>
      <w:r>
        <w:separator/>
      </w:r>
    </w:p>
  </w:endnote>
  <w:endnote w:type="continuationSeparator" w:id="0">
    <w:p w:rsidR="00991F8B" w:rsidRDefault="00991F8B" w:rsidP="0030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AE" w:rsidRDefault="0035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962565"/>
      <w:docPartObj>
        <w:docPartGallery w:val="Page Numbers (Bottom of Page)"/>
        <w:docPartUnique/>
      </w:docPartObj>
    </w:sdtPr>
    <w:sdtEndPr/>
    <w:sdtContent>
      <w:p w:rsidR="00350CAE" w:rsidRDefault="00350CA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208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2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CAE" w:rsidRDefault="00350CAE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Pr="005132D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u9Uw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Wei7c0hUAu+8yA3dLkVJAXk8bvOCaDa8WXeb&#10;Pd8PQ7t1YveNeWxPJU87zzAsKDZzxNN8Gp4fCt4ISpNBtDo8gx7PRwzuTh2YbyGlRYgnaw8wjcgj&#10;LMbCyqRaFlzm4lZrtS8ET8E7SgbEMGy1MRg08mc4e4DnxGGIZxDNyQce93hPw8gC5s/n6N0AGI8b&#10;bdp7oWqGg4WjgUrkJ396MK1d2i9B96XalFUF8zyu5NkE2LQzcChsxXd4PLHj18iN1vP1PBgF/nQ9&#10;CtzVanS7WQaj6cabhavJarlceb/huV4QF2WaConH9Ez1gr+WuU4zLMcGrhpVlSmaQ5eMzrfLSrMn&#10;DkqxoV8HyMmy8bkbhBfEchGS5wfunR+NNtP5bBRsgnAExTofuV50F03dIApWm/OQHkopPj0ktl84&#10;UeiHtppejc2l38vYeFyXLWhxVdYLZz4s4jHW4FqmlNqWl5Udn0CB7h+hgHT3iaaKxSK15doetgew&#10;gmW8Vekz1K5WUFnAdmggMCiU/sVhexDjhWN+3nEtHFZ9LaH+Ubn7ge4H237AZQJbF07rMDtctlbh&#10;d40u8wIsW4ZJdQtalJVUvUcvSMdIENC3TsDs8Mhm0JVTdZxYKn9mdWRZVTZf9e6e6eSJ4CF5UCtP&#10;5M6fDGLYyST2XUv5GRGbx0mxfnXjQPt/QSdnPbKYHJJSFlh0Se2W0jae5CC7xjMoJC1+fG6gyZwJ&#10;pN2CCX5dIAnqHy6gfgnaEetp15Q6qAfEXgjlVsh2qaQEvVR6cpRMFIk87aqIpz9Cv83qCi4boDgM&#10;+tzQsUhgiU+v6usfUB0vTmIQsm1uS7/a1dCNrbhN8TBEGHR5V2O9kObRFIRFVy+0QC6ciN/fFoj/&#10;qOwPnepEwmwXsNLVSxn1qgsJs7oF2NE83CGsnL35ZQLYbOXnSJLwHyAJ6TNeIKg8sWI6UfL80L8U&#10;mIErbhR117C3IUs0nVlRg3z9T5a3vSN9ZrIc+wtRiD5riG/dJxh+N50+06rjh+LN7wAAAP//AwBQ&#10;SwMEFAAGAAgAAAAhAGcGjyfcAAAABQEAAA8AAABkcnMvZG93bnJldi54bWxMj8FOwzAQRO9I/Qdr&#10;kbhRm4BoFeJUgOAGQi1p4ejGSxw1XgfbTcPf4/YCl5FWs5p5UyxG27EBfWgdSbiaCmBItdMtNRKq&#10;9+fLObAQFWnVOUIJPxhgUU7OCpVrd6AlDqvYsBRCIVcSTIx9znmoDVoVpq5HSt6X81bFdPqGa68O&#10;Kdx2PBPillvVUmowqsdHg/VutbcSstn6Jjx99m8Pr+vvzfDyURnfVFJenI/3d8AijvHvGY74CR3K&#10;xLR1e9KBdRLSkHjSo5dlIu3YSrgWAnhZ8P/05S8AAAD//wMAUEsBAi0AFAAGAAgAAAAhALaDOJL+&#10;AAAA4QEAABMAAAAAAAAAAAAAAAAAAAAAAFtDb250ZW50X1R5cGVzXS54bWxQSwECLQAUAAYACAAA&#10;ACEAOP0h/9YAAACUAQAACwAAAAAAAAAAAAAAAAAvAQAAX3JlbHMvLnJlbHNQSwECLQAUAAYACAAA&#10;ACEAD/AbvVMEAABwDgAADgAAAAAAAAAAAAAAAAAuAgAAZHJzL2Uyb0RvYy54bWxQSwECLQAUAAYA&#10;CAAAACEAZwaPJ9wAAAAFAQAADwAAAAAAAAAAAAAAAACt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350CAE" w:rsidRDefault="00350CAE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5132D6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AE" w:rsidRDefault="0035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8B" w:rsidRDefault="00991F8B" w:rsidP="00300C16">
      <w:pPr>
        <w:spacing w:after="0" w:line="240" w:lineRule="auto"/>
      </w:pPr>
      <w:r>
        <w:separator/>
      </w:r>
    </w:p>
  </w:footnote>
  <w:footnote w:type="continuationSeparator" w:id="0">
    <w:p w:rsidR="00991F8B" w:rsidRDefault="00991F8B" w:rsidP="0030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AE" w:rsidRDefault="00350C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AE" w:rsidRPr="0024361E" w:rsidRDefault="00350CAE" w:rsidP="0024361E">
    <w:pPr>
      <w:pStyle w:val="Header"/>
      <w:tabs>
        <w:tab w:val="clear" w:pos="4703"/>
        <w:tab w:val="clear" w:pos="9406"/>
        <w:tab w:val="left" w:pos="10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AE" w:rsidRDefault="00350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356"/>
    <w:multiLevelType w:val="hybridMultilevel"/>
    <w:tmpl w:val="6264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16EC"/>
    <w:multiLevelType w:val="hybridMultilevel"/>
    <w:tmpl w:val="02EA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5780"/>
    <w:multiLevelType w:val="hybridMultilevel"/>
    <w:tmpl w:val="1F1CB880"/>
    <w:lvl w:ilvl="0" w:tplc="79AC5FE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7A1B"/>
    <w:multiLevelType w:val="hybridMultilevel"/>
    <w:tmpl w:val="77207EA0"/>
    <w:lvl w:ilvl="0" w:tplc="79AC5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5D0"/>
    <w:multiLevelType w:val="hybridMultilevel"/>
    <w:tmpl w:val="72EC3140"/>
    <w:lvl w:ilvl="0" w:tplc="79AC5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5C1"/>
    <w:multiLevelType w:val="hybridMultilevel"/>
    <w:tmpl w:val="BA5A9F40"/>
    <w:lvl w:ilvl="0" w:tplc="79AC5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6AF"/>
    <w:multiLevelType w:val="hybridMultilevel"/>
    <w:tmpl w:val="9434F3CC"/>
    <w:lvl w:ilvl="0" w:tplc="1B48F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E4B64"/>
    <w:multiLevelType w:val="hybridMultilevel"/>
    <w:tmpl w:val="177C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73C"/>
    <w:multiLevelType w:val="hybridMultilevel"/>
    <w:tmpl w:val="D68AF784"/>
    <w:lvl w:ilvl="0" w:tplc="79AC5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F24DD"/>
    <w:multiLevelType w:val="hybridMultilevel"/>
    <w:tmpl w:val="E9A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A5DD0"/>
    <w:multiLevelType w:val="hybridMultilevel"/>
    <w:tmpl w:val="871E07EE"/>
    <w:lvl w:ilvl="0" w:tplc="E65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61868"/>
    <w:multiLevelType w:val="hybridMultilevel"/>
    <w:tmpl w:val="2996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B7F12"/>
    <w:multiLevelType w:val="hybridMultilevel"/>
    <w:tmpl w:val="5D6C7684"/>
    <w:lvl w:ilvl="0" w:tplc="CC149540">
      <w:start w:val="1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16"/>
    <w:rsid w:val="0000151B"/>
    <w:rsid w:val="0003070C"/>
    <w:rsid w:val="00042E7A"/>
    <w:rsid w:val="000577C8"/>
    <w:rsid w:val="00060961"/>
    <w:rsid w:val="000633FC"/>
    <w:rsid w:val="00074C45"/>
    <w:rsid w:val="00087148"/>
    <w:rsid w:val="0009659E"/>
    <w:rsid w:val="000B5A13"/>
    <w:rsid w:val="000B7FFC"/>
    <w:rsid w:val="000F41A8"/>
    <w:rsid w:val="000F4AA4"/>
    <w:rsid w:val="00104338"/>
    <w:rsid w:val="00104586"/>
    <w:rsid w:val="0011576B"/>
    <w:rsid w:val="001157FB"/>
    <w:rsid w:val="00117353"/>
    <w:rsid w:val="001200B6"/>
    <w:rsid w:val="00121673"/>
    <w:rsid w:val="001220C6"/>
    <w:rsid w:val="00126E9A"/>
    <w:rsid w:val="00135C81"/>
    <w:rsid w:val="001429D2"/>
    <w:rsid w:val="001455A1"/>
    <w:rsid w:val="0015254F"/>
    <w:rsid w:val="001545F8"/>
    <w:rsid w:val="00156EB4"/>
    <w:rsid w:val="001572EB"/>
    <w:rsid w:val="0017177B"/>
    <w:rsid w:val="00172E8B"/>
    <w:rsid w:val="001749F6"/>
    <w:rsid w:val="00181866"/>
    <w:rsid w:val="00182CDE"/>
    <w:rsid w:val="0019159D"/>
    <w:rsid w:val="001955B0"/>
    <w:rsid w:val="001A00F7"/>
    <w:rsid w:val="001C25D1"/>
    <w:rsid w:val="001C4198"/>
    <w:rsid w:val="001C69D6"/>
    <w:rsid w:val="001F3F33"/>
    <w:rsid w:val="00204127"/>
    <w:rsid w:val="002074A6"/>
    <w:rsid w:val="00215D56"/>
    <w:rsid w:val="00217755"/>
    <w:rsid w:val="00221602"/>
    <w:rsid w:val="0023486F"/>
    <w:rsid w:val="0024361E"/>
    <w:rsid w:val="00257176"/>
    <w:rsid w:val="00264692"/>
    <w:rsid w:val="00267CC5"/>
    <w:rsid w:val="00267EF1"/>
    <w:rsid w:val="002712B0"/>
    <w:rsid w:val="002772E0"/>
    <w:rsid w:val="00282859"/>
    <w:rsid w:val="00284B8B"/>
    <w:rsid w:val="00287399"/>
    <w:rsid w:val="002935BA"/>
    <w:rsid w:val="0029787F"/>
    <w:rsid w:val="002A096B"/>
    <w:rsid w:val="002A149B"/>
    <w:rsid w:val="002A18E0"/>
    <w:rsid w:val="002A761E"/>
    <w:rsid w:val="002F41EE"/>
    <w:rsid w:val="002F5EDE"/>
    <w:rsid w:val="002F723F"/>
    <w:rsid w:val="00300C16"/>
    <w:rsid w:val="00301A74"/>
    <w:rsid w:val="00304F1D"/>
    <w:rsid w:val="00306B29"/>
    <w:rsid w:val="00311048"/>
    <w:rsid w:val="00315C87"/>
    <w:rsid w:val="00320F46"/>
    <w:rsid w:val="00331A22"/>
    <w:rsid w:val="003366C6"/>
    <w:rsid w:val="003373FF"/>
    <w:rsid w:val="00337B41"/>
    <w:rsid w:val="00350CAE"/>
    <w:rsid w:val="003539D1"/>
    <w:rsid w:val="00356CB1"/>
    <w:rsid w:val="003759EB"/>
    <w:rsid w:val="00382DE3"/>
    <w:rsid w:val="00394E2D"/>
    <w:rsid w:val="003A1AD9"/>
    <w:rsid w:val="003A23BC"/>
    <w:rsid w:val="003A3565"/>
    <w:rsid w:val="003B18C7"/>
    <w:rsid w:val="003C103B"/>
    <w:rsid w:val="003D1911"/>
    <w:rsid w:val="003D5D4A"/>
    <w:rsid w:val="003D6AC3"/>
    <w:rsid w:val="003F4F9A"/>
    <w:rsid w:val="003F7963"/>
    <w:rsid w:val="00414F93"/>
    <w:rsid w:val="004208BA"/>
    <w:rsid w:val="0043512F"/>
    <w:rsid w:val="00443C94"/>
    <w:rsid w:val="00446DE7"/>
    <w:rsid w:val="004509CD"/>
    <w:rsid w:val="00457469"/>
    <w:rsid w:val="004834A7"/>
    <w:rsid w:val="00491220"/>
    <w:rsid w:val="00491500"/>
    <w:rsid w:val="00495472"/>
    <w:rsid w:val="00496C88"/>
    <w:rsid w:val="004C1CCE"/>
    <w:rsid w:val="004C2D4D"/>
    <w:rsid w:val="004C4B37"/>
    <w:rsid w:val="004E1F19"/>
    <w:rsid w:val="004E7162"/>
    <w:rsid w:val="00500EA5"/>
    <w:rsid w:val="005132D6"/>
    <w:rsid w:val="005148FC"/>
    <w:rsid w:val="00526C41"/>
    <w:rsid w:val="0053512B"/>
    <w:rsid w:val="00547954"/>
    <w:rsid w:val="005508E1"/>
    <w:rsid w:val="0055241B"/>
    <w:rsid w:val="005607CC"/>
    <w:rsid w:val="00561F18"/>
    <w:rsid w:val="0057570E"/>
    <w:rsid w:val="00575773"/>
    <w:rsid w:val="00584830"/>
    <w:rsid w:val="005865BE"/>
    <w:rsid w:val="00586C2B"/>
    <w:rsid w:val="005901F2"/>
    <w:rsid w:val="00593869"/>
    <w:rsid w:val="005B085C"/>
    <w:rsid w:val="005D28E2"/>
    <w:rsid w:val="005E052A"/>
    <w:rsid w:val="005E16DC"/>
    <w:rsid w:val="005E585D"/>
    <w:rsid w:val="00632604"/>
    <w:rsid w:val="00641A44"/>
    <w:rsid w:val="00651217"/>
    <w:rsid w:val="00651519"/>
    <w:rsid w:val="00657C23"/>
    <w:rsid w:val="006719CD"/>
    <w:rsid w:val="0069254D"/>
    <w:rsid w:val="006B3468"/>
    <w:rsid w:val="006C145F"/>
    <w:rsid w:val="006C3236"/>
    <w:rsid w:val="006D545F"/>
    <w:rsid w:val="006E42C4"/>
    <w:rsid w:val="006E4882"/>
    <w:rsid w:val="006E7443"/>
    <w:rsid w:val="006F22C8"/>
    <w:rsid w:val="007103A6"/>
    <w:rsid w:val="00710E35"/>
    <w:rsid w:val="00752F19"/>
    <w:rsid w:val="0075700B"/>
    <w:rsid w:val="007654CF"/>
    <w:rsid w:val="0077115D"/>
    <w:rsid w:val="007747D8"/>
    <w:rsid w:val="00775C3F"/>
    <w:rsid w:val="00775ED6"/>
    <w:rsid w:val="00777C6B"/>
    <w:rsid w:val="0078385F"/>
    <w:rsid w:val="00785168"/>
    <w:rsid w:val="007854CF"/>
    <w:rsid w:val="007952BA"/>
    <w:rsid w:val="007A0845"/>
    <w:rsid w:val="007D2904"/>
    <w:rsid w:val="007D57EE"/>
    <w:rsid w:val="007D7C48"/>
    <w:rsid w:val="007E3A8E"/>
    <w:rsid w:val="007E6446"/>
    <w:rsid w:val="007F73C1"/>
    <w:rsid w:val="00802FA2"/>
    <w:rsid w:val="0081147C"/>
    <w:rsid w:val="00813F32"/>
    <w:rsid w:val="00823317"/>
    <w:rsid w:val="00833030"/>
    <w:rsid w:val="008368C7"/>
    <w:rsid w:val="00840886"/>
    <w:rsid w:val="00847153"/>
    <w:rsid w:val="00852F08"/>
    <w:rsid w:val="008556B0"/>
    <w:rsid w:val="0085630D"/>
    <w:rsid w:val="008607F0"/>
    <w:rsid w:val="008655FC"/>
    <w:rsid w:val="00876A0B"/>
    <w:rsid w:val="00884DA9"/>
    <w:rsid w:val="0088572E"/>
    <w:rsid w:val="008971BD"/>
    <w:rsid w:val="00897FA4"/>
    <w:rsid w:val="008A309F"/>
    <w:rsid w:val="008A30EB"/>
    <w:rsid w:val="008C564A"/>
    <w:rsid w:val="008C7369"/>
    <w:rsid w:val="008C7514"/>
    <w:rsid w:val="008D4D45"/>
    <w:rsid w:val="008E1E94"/>
    <w:rsid w:val="00901DA8"/>
    <w:rsid w:val="009137C3"/>
    <w:rsid w:val="00921F4D"/>
    <w:rsid w:val="00933757"/>
    <w:rsid w:val="00956996"/>
    <w:rsid w:val="00963F38"/>
    <w:rsid w:val="00967606"/>
    <w:rsid w:val="00973162"/>
    <w:rsid w:val="0098236B"/>
    <w:rsid w:val="00983226"/>
    <w:rsid w:val="00991F8B"/>
    <w:rsid w:val="00992087"/>
    <w:rsid w:val="00992584"/>
    <w:rsid w:val="00993D5F"/>
    <w:rsid w:val="009E34E7"/>
    <w:rsid w:val="00A160DC"/>
    <w:rsid w:val="00A23A69"/>
    <w:rsid w:val="00A3016C"/>
    <w:rsid w:val="00A3311C"/>
    <w:rsid w:val="00A40FCC"/>
    <w:rsid w:val="00A45BA9"/>
    <w:rsid w:val="00A45D04"/>
    <w:rsid w:val="00A54505"/>
    <w:rsid w:val="00A60454"/>
    <w:rsid w:val="00A61BCD"/>
    <w:rsid w:val="00A64196"/>
    <w:rsid w:val="00A674B3"/>
    <w:rsid w:val="00A81AC9"/>
    <w:rsid w:val="00AB1C46"/>
    <w:rsid w:val="00AB6B61"/>
    <w:rsid w:val="00AC46C4"/>
    <w:rsid w:val="00AD1A46"/>
    <w:rsid w:val="00AE7951"/>
    <w:rsid w:val="00B00FAC"/>
    <w:rsid w:val="00B02979"/>
    <w:rsid w:val="00B068A7"/>
    <w:rsid w:val="00B43D8C"/>
    <w:rsid w:val="00B60BC3"/>
    <w:rsid w:val="00B669DC"/>
    <w:rsid w:val="00B67C96"/>
    <w:rsid w:val="00B7102D"/>
    <w:rsid w:val="00B878A3"/>
    <w:rsid w:val="00B9473D"/>
    <w:rsid w:val="00BA45A1"/>
    <w:rsid w:val="00BD4D27"/>
    <w:rsid w:val="00BD72CE"/>
    <w:rsid w:val="00BF2E62"/>
    <w:rsid w:val="00BF30A9"/>
    <w:rsid w:val="00BF7391"/>
    <w:rsid w:val="00C02134"/>
    <w:rsid w:val="00C10DF4"/>
    <w:rsid w:val="00C12AA8"/>
    <w:rsid w:val="00C16245"/>
    <w:rsid w:val="00C2525F"/>
    <w:rsid w:val="00C27ED9"/>
    <w:rsid w:val="00C37620"/>
    <w:rsid w:val="00C45A94"/>
    <w:rsid w:val="00C55503"/>
    <w:rsid w:val="00C6446B"/>
    <w:rsid w:val="00C65388"/>
    <w:rsid w:val="00C71D7D"/>
    <w:rsid w:val="00C75E70"/>
    <w:rsid w:val="00CA5865"/>
    <w:rsid w:val="00CB442A"/>
    <w:rsid w:val="00CB4B4A"/>
    <w:rsid w:val="00CB670D"/>
    <w:rsid w:val="00CB71E8"/>
    <w:rsid w:val="00CC5493"/>
    <w:rsid w:val="00CD457E"/>
    <w:rsid w:val="00CD4B6D"/>
    <w:rsid w:val="00CE41A8"/>
    <w:rsid w:val="00D078E5"/>
    <w:rsid w:val="00D15135"/>
    <w:rsid w:val="00D274F6"/>
    <w:rsid w:val="00D70577"/>
    <w:rsid w:val="00D86DA5"/>
    <w:rsid w:val="00D86DAA"/>
    <w:rsid w:val="00D87A88"/>
    <w:rsid w:val="00D90743"/>
    <w:rsid w:val="00DB02D2"/>
    <w:rsid w:val="00DB4D69"/>
    <w:rsid w:val="00DB4DBB"/>
    <w:rsid w:val="00DB533C"/>
    <w:rsid w:val="00DE240F"/>
    <w:rsid w:val="00DE5AFD"/>
    <w:rsid w:val="00E027FE"/>
    <w:rsid w:val="00E13EF8"/>
    <w:rsid w:val="00E37E0E"/>
    <w:rsid w:val="00E436D7"/>
    <w:rsid w:val="00E4790A"/>
    <w:rsid w:val="00E509D2"/>
    <w:rsid w:val="00E50E53"/>
    <w:rsid w:val="00E62FCE"/>
    <w:rsid w:val="00E80B87"/>
    <w:rsid w:val="00E82457"/>
    <w:rsid w:val="00E93374"/>
    <w:rsid w:val="00EA0BD7"/>
    <w:rsid w:val="00EA681E"/>
    <w:rsid w:val="00EC6379"/>
    <w:rsid w:val="00ED3752"/>
    <w:rsid w:val="00EE7ADA"/>
    <w:rsid w:val="00EF669B"/>
    <w:rsid w:val="00F2520C"/>
    <w:rsid w:val="00F422F7"/>
    <w:rsid w:val="00F46425"/>
    <w:rsid w:val="00F53E7F"/>
    <w:rsid w:val="00F60886"/>
    <w:rsid w:val="00F65972"/>
    <w:rsid w:val="00F72A5F"/>
    <w:rsid w:val="00F84A9D"/>
    <w:rsid w:val="00F901CA"/>
    <w:rsid w:val="00F94828"/>
    <w:rsid w:val="00FA7082"/>
    <w:rsid w:val="00FA7BC4"/>
    <w:rsid w:val="00FB7977"/>
    <w:rsid w:val="00FC587B"/>
    <w:rsid w:val="00FD00FA"/>
    <w:rsid w:val="00FE00F0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D1F"/>
  <w15:docId w15:val="{A4D0364B-4497-46B2-9387-5CF2DC5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41"/>
    <w:pPr>
      <w:spacing w:after="120"/>
    </w:pPr>
    <w:rPr>
      <w:rFonts w:ascii="Times New Roman" w:hAnsi="Times New Roman"/>
      <w:color w:val="1F497D" w:themeColor="text2"/>
      <w:sz w:val="24"/>
    </w:rPr>
  </w:style>
  <w:style w:type="paragraph" w:styleId="Heading2">
    <w:name w:val="heading 2"/>
    <w:basedOn w:val="Normal"/>
    <w:link w:val="Heading2Char"/>
    <w:uiPriority w:val="9"/>
    <w:qFormat/>
    <w:rsid w:val="0084715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C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C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0C16"/>
  </w:style>
  <w:style w:type="character" w:styleId="Strong">
    <w:name w:val="Strong"/>
    <w:basedOn w:val="DefaultParagraphFont"/>
    <w:uiPriority w:val="22"/>
    <w:qFormat/>
    <w:rsid w:val="00300C16"/>
    <w:rPr>
      <w:b/>
      <w:bCs/>
    </w:rPr>
  </w:style>
  <w:style w:type="table" w:styleId="TableGrid">
    <w:name w:val="Table Grid"/>
    <w:basedOn w:val="TableNormal"/>
    <w:uiPriority w:val="59"/>
    <w:rsid w:val="0030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0C16"/>
    <w:rPr>
      <w:i/>
      <w:iCs/>
    </w:rPr>
  </w:style>
  <w:style w:type="paragraph" w:styleId="NormalWeb">
    <w:name w:val="Normal (Web)"/>
    <w:basedOn w:val="Normal"/>
    <w:uiPriority w:val="99"/>
    <w:unhideWhenUsed/>
    <w:rsid w:val="00300C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C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16"/>
  </w:style>
  <w:style w:type="paragraph" w:styleId="Footer">
    <w:name w:val="footer"/>
    <w:basedOn w:val="Normal"/>
    <w:link w:val="FooterChar"/>
    <w:uiPriority w:val="99"/>
    <w:unhideWhenUsed/>
    <w:rsid w:val="00300C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16"/>
  </w:style>
  <w:style w:type="character" w:styleId="Hyperlink">
    <w:name w:val="Hyperlink"/>
    <w:basedOn w:val="DefaultParagraphFont"/>
    <w:uiPriority w:val="99"/>
    <w:semiHidden/>
    <w:unhideWhenUsed/>
    <w:rsid w:val="004208BA"/>
    <w:rPr>
      <w:color w:val="0000FF"/>
      <w:u w:val="single"/>
    </w:rPr>
  </w:style>
  <w:style w:type="paragraph" w:customStyle="1" w:styleId="56B76DA6AACA4A03BBB08986E67173CD">
    <w:name w:val="56B76DA6AACA4A03BBB08986E67173CD"/>
    <w:rsid w:val="00060961"/>
  </w:style>
  <w:style w:type="character" w:customStyle="1" w:styleId="Heading2Char">
    <w:name w:val="Heading 2 Char"/>
    <w:basedOn w:val="DefaultParagraphFont"/>
    <w:link w:val="Heading2"/>
    <w:uiPriority w:val="9"/>
    <w:rsid w:val="008471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8cl">
    <w:name w:val="_58cl"/>
    <w:basedOn w:val="DefaultParagraphFont"/>
    <w:rsid w:val="000F41A8"/>
  </w:style>
  <w:style w:type="character" w:customStyle="1" w:styleId="58cm">
    <w:name w:val="_58cm"/>
    <w:basedOn w:val="DefaultParagraphFont"/>
    <w:rsid w:val="000F41A8"/>
  </w:style>
  <w:style w:type="character" w:customStyle="1" w:styleId="7oe">
    <w:name w:val="_7oe"/>
    <w:basedOn w:val="DefaultParagraphFont"/>
    <w:rsid w:val="000F41A8"/>
  </w:style>
  <w:style w:type="character" w:customStyle="1" w:styleId="m7618038584944741345gmail-m-1135770997162710863m8369375302053245293gmail-m-5037650948879343230gmail-fontstyle01">
    <w:name w:val="m_7618038584944741345gmail-m_-1135770997162710863m_8369375302053245293gmail-m_-5037650948879343230gmail-fontstyle01"/>
    <w:basedOn w:val="DefaultParagraphFont"/>
    <w:rsid w:val="00AC46C4"/>
  </w:style>
  <w:style w:type="character" w:customStyle="1" w:styleId="WW8Num1z0">
    <w:name w:val="WW8Num1z0"/>
    <w:qFormat/>
    <w:rsid w:val="00221602"/>
    <w:rPr>
      <w:rFonts w:ascii="Arial Narrow" w:eastAsia="Times New Roman" w:hAnsi="Arial Narro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1436-515E-4F5A-8DB8-BCEAA95F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radu, 2016. godina</vt:lpstr>
    </vt:vector>
  </TitlesOfParts>
  <Company/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radu, 2016. godina</dc:title>
  <dc:creator>MARKO</dc:creator>
  <cp:lastModifiedBy>CEDEM</cp:lastModifiedBy>
  <cp:revision>97</cp:revision>
  <dcterms:created xsi:type="dcterms:W3CDTF">2018-06-20T06:48:00Z</dcterms:created>
  <dcterms:modified xsi:type="dcterms:W3CDTF">2019-07-31T12:14:00Z</dcterms:modified>
</cp:coreProperties>
</file>